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229" w:rsidRPr="00CC4F8E" w:rsidRDefault="00D27229" w:rsidP="00D2722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C4F8E">
        <w:rPr>
          <w:rFonts w:ascii="Times New Roman" w:hAnsi="Times New Roman"/>
          <w:b/>
          <w:color w:val="000000"/>
          <w:sz w:val="28"/>
          <w:szCs w:val="28"/>
        </w:rPr>
        <w:t>Алтайский край</w:t>
      </w:r>
    </w:p>
    <w:p w:rsidR="00D27229" w:rsidRPr="00CC4F8E" w:rsidRDefault="00D27229" w:rsidP="00D27229">
      <w:pPr>
        <w:spacing w:after="0" w:line="240" w:lineRule="auto"/>
        <w:jc w:val="center"/>
        <w:rPr>
          <w:rFonts w:ascii="Times New Roman" w:hAnsi="Times New Roman"/>
          <w:b/>
          <w:color w:val="000000"/>
          <w:sz w:val="34"/>
          <w:szCs w:val="34"/>
        </w:rPr>
      </w:pPr>
      <w:r w:rsidRPr="00CC4F8E">
        <w:rPr>
          <w:rFonts w:ascii="Times New Roman" w:hAnsi="Times New Roman"/>
          <w:b/>
          <w:color w:val="000000"/>
          <w:sz w:val="34"/>
          <w:szCs w:val="34"/>
        </w:rPr>
        <w:t>УЧАСТКОВАЯ ИЗБИРАТЕЛЬНАЯ КОМИССИЯ</w:t>
      </w:r>
    </w:p>
    <w:p w:rsidR="00D27229" w:rsidRPr="00CC4F8E" w:rsidRDefault="00D27229" w:rsidP="00D27229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  <w:r w:rsidRPr="00CC4F8E">
        <w:rPr>
          <w:rFonts w:ascii="Times New Roman" w:hAnsi="Times New Roman"/>
          <w:b/>
          <w:sz w:val="34"/>
          <w:szCs w:val="34"/>
        </w:rPr>
        <w:t>ИЗБИРАТЕЛЬНОГО УЧА</w:t>
      </w:r>
      <w:r>
        <w:rPr>
          <w:rFonts w:ascii="Times New Roman" w:hAnsi="Times New Roman"/>
          <w:b/>
          <w:sz w:val="34"/>
          <w:szCs w:val="34"/>
        </w:rPr>
        <w:t>СТКА № 1197</w:t>
      </w:r>
    </w:p>
    <w:p w:rsidR="00D27229" w:rsidRPr="00E128C1" w:rsidRDefault="00D27229" w:rsidP="00D27229">
      <w:pPr>
        <w:spacing w:after="0" w:line="240" w:lineRule="auto"/>
        <w:ind w:left="-284"/>
        <w:jc w:val="center"/>
        <w:rPr>
          <w:rFonts w:ascii="Times New Roman" w:hAnsi="Times New Roman"/>
          <w:sz w:val="26"/>
          <w:szCs w:val="26"/>
        </w:rPr>
      </w:pPr>
    </w:p>
    <w:p w:rsidR="00D27229" w:rsidRDefault="00D27229" w:rsidP="00D27229">
      <w:pPr>
        <w:keepNext/>
        <w:spacing w:after="120" w:line="240" w:lineRule="auto"/>
        <w:jc w:val="center"/>
        <w:outlineLvl w:val="2"/>
        <w:rPr>
          <w:rFonts w:ascii="Times New Roman" w:eastAsia="Times New Roman" w:hAnsi="Times New Roman"/>
          <w:b/>
          <w:bCs/>
          <w:sz w:val="34"/>
          <w:szCs w:val="26"/>
          <w:lang w:eastAsia="ru-RU"/>
        </w:rPr>
      </w:pPr>
      <w:r w:rsidRPr="00B4066C">
        <w:rPr>
          <w:rFonts w:ascii="Times New Roman" w:eastAsia="Times New Roman" w:hAnsi="Times New Roman"/>
          <w:b/>
          <w:bCs/>
          <w:sz w:val="34"/>
          <w:szCs w:val="26"/>
          <w:lang w:eastAsia="ru-RU"/>
        </w:rPr>
        <w:t>РЕШЕНИЕ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544"/>
        <w:gridCol w:w="2693"/>
        <w:gridCol w:w="3261"/>
      </w:tblGrid>
      <w:tr w:rsidR="00D27229" w:rsidRPr="00292731" w:rsidTr="006173C1">
        <w:trPr>
          <w:cantSplit/>
        </w:trPr>
        <w:tc>
          <w:tcPr>
            <w:tcW w:w="3544" w:type="dxa"/>
          </w:tcPr>
          <w:p w:rsidR="00D27229" w:rsidRPr="00292731" w:rsidRDefault="00D27229" w:rsidP="00F9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F97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сентября</w:t>
            </w:r>
            <w:r w:rsidRPr="002927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  <w:r w:rsidRPr="002927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693" w:type="dxa"/>
          </w:tcPr>
          <w:p w:rsidR="00D27229" w:rsidRPr="00292731" w:rsidRDefault="00D27229" w:rsidP="00617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D27229" w:rsidRPr="00292731" w:rsidRDefault="00323977" w:rsidP="00617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14/33</w:t>
            </w:r>
          </w:p>
        </w:tc>
      </w:tr>
      <w:tr w:rsidR="00D27229" w:rsidRPr="00052E98" w:rsidTr="006173C1">
        <w:trPr>
          <w:cantSplit/>
        </w:trPr>
        <w:tc>
          <w:tcPr>
            <w:tcW w:w="3544" w:type="dxa"/>
          </w:tcPr>
          <w:p w:rsidR="00D27229" w:rsidRPr="00052E98" w:rsidRDefault="00D27229" w:rsidP="00617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:rsidR="00D27229" w:rsidRPr="00292731" w:rsidRDefault="00D27229" w:rsidP="00617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2927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323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927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Лобаниха</w:t>
            </w:r>
          </w:p>
        </w:tc>
        <w:tc>
          <w:tcPr>
            <w:tcW w:w="3261" w:type="dxa"/>
          </w:tcPr>
          <w:p w:rsidR="00D27229" w:rsidRPr="00052E98" w:rsidRDefault="00D27229" w:rsidP="00617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D27229" w:rsidRDefault="00D27229" w:rsidP="00D2722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45"/>
      </w:tblGrid>
      <w:tr w:rsidR="00D409F8" w:rsidRPr="008D0435" w:rsidTr="003C40C6">
        <w:trPr>
          <w:jc w:val="center"/>
        </w:trPr>
        <w:tc>
          <w:tcPr>
            <w:tcW w:w="5245" w:type="dxa"/>
          </w:tcPr>
          <w:p w:rsidR="00D409F8" w:rsidRPr="00BE03FE" w:rsidRDefault="007F37CE" w:rsidP="00D27229">
            <w:pPr>
              <w:spacing w:after="0" w:line="240" w:lineRule="auto"/>
              <w:ind w:right="33" w:firstLine="459"/>
              <w:jc w:val="both"/>
              <w:rPr>
                <w:rFonts w:ascii="Times New Roman" w:eastAsia="Times New Roman" w:hAnsi="Times New Roman"/>
                <w:i/>
                <w:color w:val="2D2D2D"/>
                <w:sz w:val="16"/>
                <w:szCs w:val="16"/>
                <w:lang w:eastAsia="ru-RU"/>
              </w:rPr>
            </w:pPr>
            <w:r w:rsidRPr="007F37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 назначении ответственных лиц для </w:t>
            </w:r>
            <w:proofErr w:type="gramStart"/>
            <w:r w:rsidRPr="007F37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7F37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изготовлением и передачей в избирательные комиссии избирательных бюллетеней для голосования на </w:t>
            </w:r>
            <w:r w:rsidR="00D272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досрочных </w:t>
            </w:r>
            <w:r w:rsidRPr="007F37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выборах</w:t>
            </w:r>
            <w:r w:rsidR="00D409F8" w:rsidRPr="00A85F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D272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главы Лобанихинского сельсовета Новичихинского района Алтайского края </w:t>
            </w:r>
          </w:p>
        </w:tc>
      </w:tr>
    </w:tbl>
    <w:p w:rsidR="00D409F8" w:rsidRPr="008D0435" w:rsidRDefault="00D409F8" w:rsidP="00D409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09F8" w:rsidRPr="008D0435" w:rsidRDefault="00D409F8" w:rsidP="00D409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7229" w:rsidRPr="00927D5D" w:rsidRDefault="00D409F8" w:rsidP="00D27229">
      <w:pPr>
        <w:spacing w:after="0" w:line="240" w:lineRule="auto"/>
        <w:ind w:firstLine="624"/>
        <w:jc w:val="both"/>
        <w:rPr>
          <w:rFonts w:ascii="Times New Roman" w:eastAsia="Times New Roman" w:hAnsi="Times New Roman"/>
          <w:i/>
          <w:sz w:val="12"/>
          <w:szCs w:val="18"/>
          <w:lang w:eastAsia="ru-RU"/>
        </w:rPr>
      </w:pPr>
      <w:proofErr w:type="gramStart"/>
      <w:r w:rsidRPr="00A85FCF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</w:t>
      </w:r>
      <w:r w:rsidR="00CD065A">
        <w:rPr>
          <w:rFonts w:ascii="Times New Roman" w:eastAsia="Times New Roman" w:hAnsi="Times New Roman"/>
          <w:sz w:val="26"/>
          <w:szCs w:val="26"/>
          <w:lang w:eastAsia="ru-RU"/>
        </w:rPr>
        <w:t xml:space="preserve">о </w:t>
      </w:r>
      <w:r w:rsidRPr="00A85FC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75503" w:rsidRPr="00A85FCF">
        <w:rPr>
          <w:rFonts w:ascii="Times New Roman" w:eastAsia="Times New Roman" w:hAnsi="Times New Roman"/>
          <w:sz w:val="26"/>
          <w:szCs w:val="26"/>
          <w:lang w:eastAsia="ru-RU"/>
        </w:rPr>
        <w:t>статьей 63</w:t>
      </w:r>
      <w:r w:rsidR="00C7550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75503" w:rsidRPr="00763EDD">
        <w:rPr>
          <w:rFonts w:ascii="Times New Roman" w:eastAsia="Times New Roman" w:hAnsi="Times New Roman"/>
          <w:sz w:val="26"/>
          <w:szCs w:val="26"/>
          <w:lang w:eastAsia="ru-RU"/>
        </w:rPr>
        <w:t xml:space="preserve">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C75503">
        <w:rPr>
          <w:rFonts w:ascii="Times New Roman" w:eastAsia="Times New Roman" w:hAnsi="Times New Roman"/>
          <w:sz w:val="26"/>
          <w:szCs w:val="26"/>
          <w:lang w:eastAsia="ru-RU"/>
        </w:rPr>
        <w:t xml:space="preserve">статьей 92 </w:t>
      </w:r>
      <w:r w:rsidR="008B38D6" w:rsidRPr="00763EDD">
        <w:rPr>
          <w:rFonts w:ascii="Times New Roman" w:eastAsia="Times New Roman" w:hAnsi="Times New Roman"/>
          <w:sz w:val="26"/>
          <w:szCs w:val="26"/>
          <w:lang w:eastAsia="ru-RU"/>
        </w:rPr>
        <w:t>Кодекса Алтайского края о выборах</w:t>
      </w:r>
      <w:r w:rsidR="008B38D6">
        <w:rPr>
          <w:rFonts w:ascii="Times New Roman" w:eastAsia="Times New Roman" w:hAnsi="Times New Roman"/>
          <w:sz w:val="26"/>
          <w:szCs w:val="26"/>
          <w:lang w:eastAsia="ru-RU"/>
        </w:rPr>
        <w:t xml:space="preserve"> и</w:t>
      </w:r>
      <w:r w:rsidR="008B38D6" w:rsidRPr="00763EDD">
        <w:rPr>
          <w:rFonts w:ascii="Times New Roman" w:eastAsia="Times New Roman" w:hAnsi="Times New Roman"/>
          <w:sz w:val="26"/>
          <w:szCs w:val="26"/>
          <w:lang w:eastAsia="ru-RU"/>
        </w:rPr>
        <w:t xml:space="preserve"> референдум</w:t>
      </w:r>
      <w:r w:rsidR="008B38D6">
        <w:rPr>
          <w:rFonts w:ascii="Times New Roman" w:eastAsia="Times New Roman" w:hAnsi="Times New Roman"/>
          <w:sz w:val="26"/>
          <w:szCs w:val="26"/>
          <w:lang w:eastAsia="ru-RU"/>
        </w:rPr>
        <w:t>ах</w:t>
      </w:r>
      <w:r w:rsidR="00C75503" w:rsidRPr="00763EDD">
        <w:rPr>
          <w:rFonts w:ascii="Times New Roman" w:eastAsia="Times New Roman" w:hAnsi="Times New Roman"/>
          <w:sz w:val="26"/>
          <w:szCs w:val="26"/>
          <w:lang w:eastAsia="ru-RU"/>
        </w:rPr>
        <w:t xml:space="preserve"> от 8 июля 2003 года № 35-ЗС</w:t>
      </w:r>
      <w:r w:rsidR="00C75503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C75503" w:rsidRPr="00763EDD">
        <w:rPr>
          <w:rFonts w:ascii="Times New Roman" w:eastAsia="Times New Roman" w:hAnsi="Times New Roman"/>
          <w:sz w:val="26"/>
          <w:szCs w:val="26"/>
          <w:lang w:eastAsia="ru-RU"/>
        </w:rPr>
        <w:t>на основании решения Избирательной комиссии Алтайского края</w:t>
      </w:r>
      <w:r w:rsidR="00C75503" w:rsidRPr="00E128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7229" w:rsidRPr="006A199C">
        <w:rPr>
          <w:rFonts w:ascii="Times New Roman" w:eastAsia="Times New Roman" w:hAnsi="Times New Roman"/>
          <w:sz w:val="26"/>
          <w:szCs w:val="26"/>
          <w:lang w:eastAsia="ru-RU"/>
        </w:rPr>
        <w:t>от 27 апреля 2022 года № 7/58-8 «</w:t>
      </w:r>
      <w:r w:rsidR="00D27229" w:rsidRPr="006A199C">
        <w:rPr>
          <w:rFonts w:ascii="Times New Roman" w:hAnsi="Times New Roman"/>
          <w:sz w:val="26"/>
          <w:szCs w:val="26"/>
        </w:rPr>
        <w:t xml:space="preserve">О возложении </w:t>
      </w:r>
      <w:bookmarkStart w:id="0" w:name="_Hlk100307901"/>
      <w:r w:rsidR="00D27229" w:rsidRPr="006A199C">
        <w:rPr>
          <w:rFonts w:ascii="Times New Roman" w:hAnsi="Times New Roman"/>
          <w:sz w:val="26"/>
          <w:szCs w:val="26"/>
        </w:rPr>
        <w:t>полномочий избирательных</w:t>
      </w:r>
      <w:proofErr w:type="gramEnd"/>
      <w:r w:rsidR="00D27229" w:rsidRPr="006A199C">
        <w:rPr>
          <w:rFonts w:ascii="Times New Roman" w:hAnsi="Times New Roman"/>
          <w:sz w:val="26"/>
          <w:szCs w:val="26"/>
        </w:rPr>
        <w:t xml:space="preserve">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="00D27229" w:rsidRPr="006A199C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D2722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D27229" w:rsidRPr="006A199C">
        <w:rPr>
          <w:rFonts w:ascii="Times New Roman" w:eastAsia="Times New Roman" w:hAnsi="Times New Roman"/>
          <w:sz w:val="26"/>
          <w:szCs w:val="26"/>
          <w:lang w:eastAsia="ru-RU"/>
        </w:rPr>
        <w:t xml:space="preserve"> которым на </w:t>
      </w:r>
      <w:r w:rsidR="00D27229">
        <w:rPr>
          <w:rFonts w:ascii="Times New Roman" w:eastAsia="Times New Roman" w:hAnsi="Times New Roman"/>
          <w:sz w:val="26"/>
          <w:szCs w:val="26"/>
          <w:lang w:eastAsia="ru-RU"/>
        </w:rPr>
        <w:t>Участковую избирательную комиссию избирательного участка №</w:t>
      </w:r>
      <w:r w:rsidR="00D27229" w:rsidRPr="006A199C">
        <w:rPr>
          <w:rFonts w:ascii="Times New Roman" w:eastAsia="Times New Roman" w:hAnsi="Times New Roman"/>
          <w:sz w:val="26"/>
          <w:szCs w:val="26"/>
          <w:lang w:eastAsia="ru-RU"/>
        </w:rPr>
        <w:t xml:space="preserve"> 1197</w:t>
      </w:r>
      <w:r w:rsidR="00D27229" w:rsidRPr="006A199C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="00D27229" w:rsidRPr="006A199C">
        <w:rPr>
          <w:rFonts w:ascii="Times New Roman" w:eastAsia="Times New Roman" w:hAnsi="Times New Roman"/>
          <w:sz w:val="26"/>
          <w:szCs w:val="26"/>
          <w:lang w:eastAsia="ru-RU"/>
        </w:rPr>
        <w:t>возложено исполнение полномочий по подготовке и проведению выборов в органы местного самоуправления</w:t>
      </w:r>
      <w:r w:rsidR="00D27229" w:rsidRPr="00763EDD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D27229" w:rsidRPr="00763E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7229">
        <w:rPr>
          <w:rFonts w:ascii="Times New Roman" w:eastAsia="Times New Roman" w:hAnsi="Times New Roman"/>
          <w:sz w:val="26"/>
          <w:szCs w:val="26"/>
          <w:lang w:eastAsia="ru-RU"/>
        </w:rPr>
        <w:t>Участковая избирательная комиссия избирательного участка №</w:t>
      </w:r>
      <w:r w:rsidR="00D27229" w:rsidRPr="006A199C">
        <w:rPr>
          <w:rFonts w:ascii="Times New Roman" w:eastAsia="Times New Roman" w:hAnsi="Times New Roman"/>
          <w:sz w:val="26"/>
          <w:szCs w:val="26"/>
          <w:lang w:eastAsia="ru-RU"/>
        </w:rPr>
        <w:t xml:space="preserve"> 1197</w:t>
      </w:r>
    </w:p>
    <w:p w:rsidR="00C75503" w:rsidRDefault="00C75503" w:rsidP="00D272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D409F8" w:rsidRPr="008D0435" w:rsidTr="003C40C6">
        <w:trPr>
          <w:cantSplit/>
        </w:trPr>
        <w:tc>
          <w:tcPr>
            <w:tcW w:w="9923" w:type="dxa"/>
          </w:tcPr>
          <w:p w:rsidR="00D409F8" w:rsidRPr="008D0435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9"/>
                <w:szCs w:val="28"/>
                <w:lang w:eastAsia="ru-RU"/>
              </w:rPr>
            </w:pPr>
            <w:r w:rsidRPr="008D0435">
              <w:rPr>
                <w:rFonts w:ascii="Times New Roman" w:eastAsia="Times New Roman" w:hAnsi="Times New Roman"/>
                <w:b/>
                <w:sz w:val="29"/>
                <w:szCs w:val="28"/>
                <w:lang w:eastAsia="ru-RU"/>
              </w:rPr>
              <w:t>РЕШИЛА:</w:t>
            </w:r>
          </w:p>
        </w:tc>
      </w:tr>
    </w:tbl>
    <w:p w:rsidR="00CD065A" w:rsidRPr="00CD065A" w:rsidRDefault="00CD065A" w:rsidP="00D272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D065A">
        <w:rPr>
          <w:rFonts w:ascii="Times New Roman" w:eastAsia="Times New Roman" w:hAnsi="Times New Roman"/>
          <w:sz w:val="26"/>
          <w:szCs w:val="26"/>
          <w:lang w:eastAsia="ru-RU"/>
        </w:rPr>
        <w:t xml:space="preserve">1. Назначить ответственных лиц для </w:t>
      </w:r>
      <w:proofErr w:type="gramStart"/>
      <w:r w:rsidRPr="00CD065A">
        <w:rPr>
          <w:rFonts w:ascii="Times New Roman" w:eastAsia="Times New Roman" w:hAnsi="Times New Roman"/>
          <w:sz w:val="26"/>
          <w:szCs w:val="26"/>
          <w:lang w:eastAsia="ru-RU"/>
        </w:rPr>
        <w:t>контроля за</w:t>
      </w:r>
      <w:proofErr w:type="gramEnd"/>
      <w:r w:rsidRPr="00CD065A">
        <w:rPr>
          <w:rFonts w:ascii="Times New Roman" w:eastAsia="Times New Roman" w:hAnsi="Times New Roman"/>
          <w:sz w:val="26"/>
          <w:szCs w:val="26"/>
          <w:lang w:eastAsia="ru-RU"/>
        </w:rPr>
        <w:t xml:space="preserve"> изготовлением и передачей в избирательные комиссии избирательных бюллетеней для голосования на </w:t>
      </w:r>
      <w:r w:rsidR="00D27229">
        <w:rPr>
          <w:rFonts w:ascii="Times New Roman" w:eastAsia="Times New Roman" w:hAnsi="Times New Roman"/>
          <w:sz w:val="26"/>
          <w:szCs w:val="26"/>
          <w:lang w:eastAsia="ru-RU"/>
        </w:rPr>
        <w:t xml:space="preserve">досрочных </w:t>
      </w:r>
      <w:r w:rsidR="00D27229" w:rsidRPr="007F37CE">
        <w:rPr>
          <w:rFonts w:ascii="Times New Roman" w:eastAsia="Times New Roman" w:hAnsi="Times New Roman"/>
          <w:sz w:val="26"/>
          <w:szCs w:val="26"/>
          <w:lang w:eastAsia="ru-RU"/>
        </w:rPr>
        <w:t>выборах</w:t>
      </w:r>
      <w:r w:rsidR="00D27229" w:rsidRPr="00A85FC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27229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главы Лобанихинского сельсовета Новичихинского района Алтайского края </w:t>
      </w:r>
      <w:r w:rsidRPr="00CD065A">
        <w:rPr>
          <w:rFonts w:ascii="Times New Roman" w:eastAsia="Times New Roman" w:hAnsi="Times New Roman"/>
          <w:sz w:val="26"/>
          <w:szCs w:val="26"/>
          <w:lang w:eastAsia="ru-RU"/>
        </w:rPr>
        <w:t xml:space="preserve">(далее – избирательные бюллетени), назначенных на </w:t>
      </w:r>
      <w:r w:rsidR="00D27229">
        <w:rPr>
          <w:rFonts w:ascii="Times New Roman" w:eastAsia="Times New Roman" w:hAnsi="Times New Roman"/>
          <w:sz w:val="26"/>
          <w:szCs w:val="26"/>
          <w:lang w:eastAsia="ru-RU"/>
        </w:rPr>
        <w:t>13 октября</w:t>
      </w:r>
      <w:r w:rsidRPr="00CD065A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="00D27229"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Pr="00CD065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(далее – ответственные лица):</w:t>
      </w:r>
    </w:p>
    <w:p w:rsidR="000D0D19" w:rsidRPr="000D0D19" w:rsidRDefault="000D0D19" w:rsidP="000A7923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ind w:left="709" w:firstLine="0"/>
        <w:jc w:val="center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Артеменко Светлана Алексеевна – председатель комиссии</w:t>
      </w:r>
      <w:r w:rsidR="00CD065A">
        <w:rPr>
          <w:rFonts w:ascii="Times New Roman" w:eastAsia="Times New Roman" w:hAnsi="Times New Roman"/>
          <w:sz w:val="26"/>
          <w:szCs w:val="26"/>
          <w:lang w:eastAsia="ru-RU"/>
        </w:rPr>
        <w:t>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__;</w:t>
      </w:r>
    </w:p>
    <w:p w:rsidR="00CD065A" w:rsidRPr="00CD065A" w:rsidRDefault="00CD065A" w:rsidP="000D0D19">
      <w:pPr>
        <w:pStyle w:val="aa"/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CD065A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(фамилия, имя и </w:t>
      </w:r>
      <w:proofErr w:type="gramStart"/>
      <w:r w:rsidRPr="00CD065A">
        <w:rPr>
          <w:rFonts w:ascii="Times New Roman" w:eastAsia="Times New Roman" w:hAnsi="Times New Roman"/>
          <w:i/>
          <w:sz w:val="18"/>
          <w:szCs w:val="18"/>
          <w:lang w:eastAsia="ru-RU"/>
        </w:rPr>
        <w:t>отчество</w:t>
      </w:r>
      <w:proofErr w:type="gramEnd"/>
      <w:r w:rsidRPr="00CD065A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и должность в избирательной комиссии)</w:t>
      </w:r>
    </w:p>
    <w:p w:rsidR="000D0D19" w:rsidRDefault="000D0D19" w:rsidP="000A7923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ind w:left="709" w:firstLine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Ивакина Мария Юрьевна – заместитель председателя</w:t>
      </w:r>
      <w:r w:rsidR="00CD065A">
        <w:rPr>
          <w:rFonts w:ascii="Times New Roman" w:eastAsia="Times New Roman" w:hAnsi="Times New Roman"/>
          <w:sz w:val="26"/>
          <w:szCs w:val="26"/>
          <w:lang w:eastAsia="ru-RU"/>
        </w:rPr>
        <w:t>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__;</w:t>
      </w:r>
    </w:p>
    <w:p w:rsidR="00CD065A" w:rsidRPr="00CD065A" w:rsidRDefault="00CD065A" w:rsidP="000D0D19">
      <w:pPr>
        <w:pStyle w:val="aa"/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D065A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(фамилия, имя и </w:t>
      </w:r>
      <w:proofErr w:type="gramStart"/>
      <w:r w:rsidRPr="00CD065A">
        <w:rPr>
          <w:rFonts w:ascii="Times New Roman" w:eastAsia="Times New Roman" w:hAnsi="Times New Roman"/>
          <w:i/>
          <w:sz w:val="18"/>
          <w:szCs w:val="18"/>
          <w:lang w:eastAsia="ru-RU"/>
        </w:rPr>
        <w:t>отчество</w:t>
      </w:r>
      <w:proofErr w:type="gramEnd"/>
      <w:r w:rsidRPr="00CD065A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и должность в избирательной комиссии)</w:t>
      </w:r>
    </w:p>
    <w:p w:rsidR="000D0D19" w:rsidRPr="000D0D19" w:rsidRDefault="000D0D19" w:rsidP="000A7923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ind w:left="709" w:firstLine="0"/>
        <w:jc w:val="center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0D0D19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Гончарова </w:t>
      </w: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Ульяна Игоревна – секретарь комиссии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___________________.</w:t>
      </w:r>
    </w:p>
    <w:p w:rsidR="00CD065A" w:rsidRPr="00CD065A" w:rsidRDefault="00CD065A" w:rsidP="000D0D19">
      <w:pPr>
        <w:pStyle w:val="aa"/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CD065A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(фамилия, имя и </w:t>
      </w:r>
      <w:proofErr w:type="gramStart"/>
      <w:r w:rsidRPr="00CD065A">
        <w:rPr>
          <w:rFonts w:ascii="Times New Roman" w:eastAsia="Times New Roman" w:hAnsi="Times New Roman"/>
          <w:i/>
          <w:sz w:val="18"/>
          <w:szCs w:val="18"/>
          <w:lang w:eastAsia="ru-RU"/>
        </w:rPr>
        <w:t>отчество</w:t>
      </w:r>
      <w:proofErr w:type="gramEnd"/>
      <w:r w:rsidRPr="00CD065A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и должность в избирательной комиссии)</w:t>
      </w:r>
    </w:p>
    <w:p w:rsidR="00CD065A" w:rsidRPr="00CD065A" w:rsidRDefault="00CD065A" w:rsidP="00D272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D065A"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proofErr w:type="gramStart"/>
      <w:r w:rsidRPr="00CD065A">
        <w:rPr>
          <w:rFonts w:ascii="Times New Roman" w:eastAsia="Times New Roman" w:hAnsi="Times New Roman"/>
          <w:sz w:val="26"/>
          <w:szCs w:val="26"/>
          <w:lang w:eastAsia="ru-RU"/>
        </w:rPr>
        <w:t xml:space="preserve">Поручить ответственным лицам обеспечить контроль за </w:t>
      </w:r>
      <w:r w:rsidR="00983669">
        <w:rPr>
          <w:rFonts w:ascii="Times New Roman" w:eastAsia="Times New Roman" w:hAnsi="Times New Roman"/>
          <w:sz w:val="26"/>
          <w:szCs w:val="26"/>
          <w:lang w:eastAsia="ru-RU"/>
        </w:rPr>
        <w:t xml:space="preserve">изготовлением </w:t>
      </w:r>
      <w:r w:rsidR="00D27229">
        <w:rPr>
          <w:rFonts w:ascii="Times New Roman" w:eastAsia="Times New Roman" w:hAnsi="Times New Roman"/>
          <w:sz w:val="26"/>
          <w:szCs w:val="26"/>
          <w:lang w:eastAsia="ru-RU"/>
        </w:rPr>
        <w:t xml:space="preserve">МАУ «Редакция газеты «Сельчанка» </w:t>
      </w:r>
      <w:r w:rsidR="00092AFC">
        <w:rPr>
          <w:rFonts w:ascii="Times New Roman" w:eastAsia="Times New Roman" w:hAnsi="Times New Roman"/>
          <w:sz w:val="26"/>
          <w:szCs w:val="26"/>
          <w:lang w:eastAsia="ru-RU"/>
        </w:rPr>
        <w:t xml:space="preserve">Новичихинского района Алтайского края </w:t>
      </w:r>
      <w:r w:rsidRPr="00CD065A">
        <w:rPr>
          <w:rFonts w:ascii="Times New Roman" w:eastAsia="Times New Roman" w:hAnsi="Times New Roman"/>
          <w:sz w:val="26"/>
          <w:szCs w:val="26"/>
          <w:lang w:eastAsia="ru-RU"/>
        </w:rPr>
        <w:t xml:space="preserve">избирательных бюллетеней на всех этапах, включая проверку бумаги для изготовления избирательных бюллетеней на соответствие установленным решением </w:t>
      </w:r>
      <w:r w:rsidR="00D27229">
        <w:rPr>
          <w:rFonts w:ascii="Times New Roman" w:eastAsia="Times New Roman" w:hAnsi="Times New Roman"/>
          <w:sz w:val="26"/>
          <w:szCs w:val="26"/>
          <w:lang w:eastAsia="ru-RU"/>
        </w:rPr>
        <w:t>участковой избирательной комиссией избирательного участка № 1197 т</w:t>
      </w:r>
      <w:r w:rsidRPr="00CD065A">
        <w:rPr>
          <w:rFonts w:ascii="Times New Roman" w:eastAsia="Times New Roman" w:hAnsi="Times New Roman"/>
          <w:sz w:val="26"/>
          <w:szCs w:val="26"/>
          <w:lang w:eastAsia="ru-RU"/>
        </w:rPr>
        <w:t>ребованиям, проверку форм и текст</w:t>
      </w:r>
      <w:r w:rsidR="00D27229">
        <w:rPr>
          <w:rFonts w:ascii="Times New Roman" w:eastAsia="Times New Roman" w:hAnsi="Times New Roman"/>
          <w:sz w:val="26"/>
          <w:szCs w:val="26"/>
          <w:lang w:eastAsia="ru-RU"/>
        </w:rPr>
        <w:t>а избирательного бюллетеня</w:t>
      </w:r>
      <w:r w:rsidRPr="00CD065A">
        <w:rPr>
          <w:rFonts w:ascii="Times New Roman" w:eastAsia="Times New Roman" w:hAnsi="Times New Roman"/>
          <w:sz w:val="26"/>
          <w:szCs w:val="26"/>
          <w:lang w:eastAsia="ru-RU"/>
        </w:rPr>
        <w:t xml:space="preserve">, проверку процесса печатания избирательных бюллетеней, а </w:t>
      </w:r>
      <w:r w:rsidRPr="00CD065A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также </w:t>
      </w:r>
      <w:r w:rsidRPr="00D27229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D27229">
        <w:rPr>
          <w:rFonts w:ascii="Times New Roman" w:eastAsia="Times New Roman" w:hAnsi="Times New Roman"/>
          <w:sz w:val="26"/>
          <w:szCs w:val="26"/>
          <w:lang w:eastAsia="ru-RU"/>
        </w:rPr>
        <w:t xml:space="preserve"> МАУ «Редакция газеты «Сельчанка»</w:t>
      </w:r>
      <w:r w:rsidR="00092AFC">
        <w:rPr>
          <w:rFonts w:ascii="Times New Roman" w:eastAsia="Times New Roman" w:hAnsi="Times New Roman"/>
          <w:sz w:val="26"/>
          <w:szCs w:val="26"/>
          <w:lang w:eastAsia="ru-RU"/>
        </w:rPr>
        <w:t xml:space="preserve"> Новичихинского района Алтайского края</w:t>
      </w:r>
      <w:proofErr w:type="gramEnd"/>
      <w:r w:rsidR="00D2722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D065A">
        <w:rPr>
          <w:rFonts w:ascii="Times New Roman" w:eastAsia="Times New Roman" w:hAnsi="Times New Roman"/>
          <w:sz w:val="26"/>
          <w:szCs w:val="26"/>
          <w:lang w:eastAsia="ru-RU"/>
        </w:rPr>
        <w:t xml:space="preserve">изготовленных избирательных бюллетеней, уничтожение лишних и выбракованных избирательных бюллетеней, передачу избирательных бюллетеней </w:t>
      </w:r>
      <w:r w:rsidR="00983669">
        <w:rPr>
          <w:rFonts w:ascii="Times New Roman" w:eastAsia="Times New Roman" w:hAnsi="Times New Roman"/>
          <w:sz w:val="26"/>
          <w:szCs w:val="26"/>
          <w:lang w:eastAsia="ru-RU"/>
        </w:rPr>
        <w:t>нижестоящим избирательным комиссиям</w:t>
      </w:r>
      <w:r w:rsidRPr="00CD065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83669" w:rsidRPr="00983669" w:rsidRDefault="00CD065A" w:rsidP="00D2722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CD065A">
        <w:rPr>
          <w:rFonts w:ascii="Times New Roman" w:eastAsia="Times New Roman" w:hAnsi="Times New Roman"/>
          <w:sz w:val="26"/>
          <w:szCs w:val="26"/>
          <w:lang w:eastAsia="ru-RU"/>
        </w:rPr>
        <w:t>3. Направить настоящее решение в</w:t>
      </w:r>
      <w:r w:rsidR="00D27229">
        <w:rPr>
          <w:rFonts w:ascii="Times New Roman" w:eastAsia="Times New Roman" w:hAnsi="Times New Roman"/>
          <w:sz w:val="26"/>
          <w:szCs w:val="26"/>
          <w:lang w:eastAsia="ru-RU"/>
        </w:rPr>
        <w:t xml:space="preserve"> МАУ «Редакция газеты «Сельчанка»</w:t>
      </w:r>
      <w:r w:rsidR="00092AFC">
        <w:rPr>
          <w:rFonts w:ascii="Times New Roman" w:eastAsia="Times New Roman" w:hAnsi="Times New Roman"/>
          <w:sz w:val="26"/>
          <w:szCs w:val="26"/>
          <w:lang w:eastAsia="ru-RU"/>
        </w:rPr>
        <w:t xml:space="preserve"> Новичихинского района Алтайского края</w:t>
      </w:r>
      <w:r w:rsidR="00D2722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CD06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E25878" w:rsidRPr="00660444" w:rsidRDefault="000A7923" w:rsidP="00E25878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4. </w:t>
      </w:r>
      <w:bookmarkStart w:id="1" w:name="_Hlk104387001"/>
      <w:r w:rsidR="00E25878" w:rsidRPr="00660444">
        <w:rPr>
          <w:rFonts w:ascii="Times New Roman" w:hAnsi="Times New Roman"/>
          <w:sz w:val="26"/>
          <w:szCs w:val="26"/>
        </w:rPr>
        <w:t>Обнародовать настоящее решение на информационных стенд</w:t>
      </w:r>
      <w:bookmarkEnd w:id="1"/>
      <w:r w:rsidR="00E25878" w:rsidRPr="00660444">
        <w:rPr>
          <w:rFonts w:ascii="Times New Roman" w:hAnsi="Times New Roman"/>
          <w:sz w:val="26"/>
          <w:szCs w:val="26"/>
        </w:rPr>
        <w:t>ах в с. Лобаниха пос.</w:t>
      </w:r>
      <w:r w:rsidR="000D0D19">
        <w:rPr>
          <w:rFonts w:ascii="Times New Roman" w:hAnsi="Times New Roman"/>
          <w:sz w:val="26"/>
          <w:szCs w:val="26"/>
        </w:rPr>
        <w:t xml:space="preserve"> </w:t>
      </w:r>
      <w:r w:rsidR="00E25878" w:rsidRPr="00660444">
        <w:rPr>
          <w:rFonts w:ascii="Times New Roman" w:hAnsi="Times New Roman"/>
          <w:sz w:val="26"/>
          <w:szCs w:val="26"/>
        </w:rPr>
        <w:t>Невский, пос.</w:t>
      </w:r>
      <w:r w:rsidR="000D0D19">
        <w:rPr>
          <w:rFonts w:ascii="Times New Roman" w:hAnsi="Times New Roman"/>
          <w:sz w:val="26"/>
          <w:szCs w:val="26"/>
        </w:rPr>
        <w:t xml:space="preserve"> </w:t>
      </w:r>
      <w:bookmarkStart w:id="2" w:name="_GoBack"/>
      <w:bookmarkEnd w:id="2"/>
      <w:r w:rsidR="00E25878" w:rsidRPr="00660444">
        <w:rPr>
          <w:rFonts w:ascii="Times New Roman" w:hAnsi="Times New Roman"/>
          <w:sz w:val="26"/>
          <w:szCs w:val="26"/>
        </w:rPr>
        <w:t>Петровский и разместить на информационном сайте Администрации Лобанихинского сельсовета в информационно-телекоммуникационной сети «Интернет».</w:t>
      </w:r>
    </w:p>
    <w:p w:rsidR="000A7923" w:rsidRPr="005E223A" w:rsidRDefault="000A7923" w:rsidP="000A7923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A7923" w:rsidRDefault="000A7923" w:rsidP="000A79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39"/>
        <w:gridCol w:w="2714"/>
      </w:tblGrid>
      <w:tr w:rsidR="000A7923" w:rsidRPr="00A168CB" w:rsidTr="00C517D2">
        <w:trPr>
          <w:cantSplit/>
        </w:trPr>
        <w:tc>
          <w:tcPr>
            <w:tcW w:w="5245" w:type="dxa"/>
          </w:tcPr>
          <w:p w:rsidR="000A7923" w:rsidRPr="00A168CB" w:rsidRDefault="000A7923" w:rsidP="00C517D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168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Председатель </w:t>
            </w:r>
          </w:p>
        </w:tc>
        <w:tc>
          <w:tcPr>
            <w:tcW w:w="1539" w:type="dxa"/>
          </w:tcPr>
          <w:p w:rsidR="000A7923" w:rsidRPr="00A168CB" w:rsidRDefault="000A7923" w:rsidP="00C51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4" w:type="dxa"/>
          </w:tcPr>
          <w:p w:rsidR="000A7923" w:rsidRPr="00A168CB" w:rsidRDefault="00E25878" w:rsidP="00C517D2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С.А. Артеменко</w:t>
            </w:r>
          </w:p>
        </w:tc>
      </w:tr>
    </w:tbl>
    <w:p w:rsidR="000A7923" w:rsidRDefault="000A7923" w:rsidP="000A7923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A7923" w:rsidRPr="00763EDD" w:rsidRDefault="000A7923" w:rsidP="000A7923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A7923" w:rsidRPr="00763EDD" w:rsidRDefault="000A7923" w:rsidP="000A7923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12"/>
        <w:gridCol w:w="2741"/>
      </w:tblGrid>
      <w:tr w:rsidR="000A7923" w:rsidRPr="00A168CB" w:rsidTr="00C517D2">
        <w:trPr>
          <w:cantSplit/>
        </w:trPr>
        <w:tc>
          <w:tcPr>
            <w:tcW w:w="5245" w:type="dxa"/>
          </w:tcPr>
          <w:p w:rsidR="000A7923" w:rsidRPr="00A168CB" w:rsidRDefault="000A7923" w:rsidP="00C517D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168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Секретарь </w:t>
            </w:r>
          </w:p>
        </w:tc>
        <w:tc>
          <w:tcPr>
            <w:tcW w:w="1512" w:type="dxa"/>
          </w:tcPr>
          <w:p w:rsidR="000A7923" w:rsidRPr="00A168CB" w:rsidRDefault="000A7923" w:rsidP="00C51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41" w:type="dxa"/>
          </w:tcPr>
          <w:p w:rsidR="000A7923" w:rsidRPr="00A168CB" w:rsidRDefault="00E25878" w:rsidP="00C517D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У.И. Гончарова</w:t>
            </w:r>
          </w:p>
        </w:tc>
      </w:tr>
    </w:tbl>
    <w:p w:rsidR="000A7923" w:rsidRDefault="000A7923" w:rsidP="000A7923">
      <w:pPr>
        <w:spacing w:after="0"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0A7923" w:rsidRDefault="000A7923" w:rsidP="000A79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0A7923" w:rsidSect="00CD065A">
      <w:pgSz w:w="11905" w:h="16838"/>
      <w:pgMar w:top="1134" w:right="850" w:bottom="1134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23D" w:rsidRDefault="0094223D" w:rsidP="005E223A">
      <w:pPr>
        <w:spacing w:after="0" w:line="240" w:lineRule="auto"/>
      </w:pPr>
      <w:r>
        <w:separator/>
      </w:r>
    </w:p>
  </w:endnote>
  <w:endnote w:type="continuationSeparator" w:id="0">
    <w:p w:rsidR="0094223D" w:rsidRDefault="0094223D" w:rsidP="005E2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23D" w:rsidRDefault="0094223D" w:rsidP="005E223A">
      <w:pPr>
        <w:spacing w:after="0" w:line="240" w:lineRule="auto"/>
      </w:pPr>
      <w:r>
        <w:separator/>
      </w:r>
    </w:p>
  </w:footnote>
  <w:footnote w:type="continuationSeparator" w:id="0">
    <w:p w:rsidR="0094223D" w:rsidRDefault="0094223D" w:rsidP="005E22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703BC"/>
    <w:multiLevelType w:val="hybridMultilevel"/>
    <w:tmpl w:val="44668478"/>
    <w:lvl w:ilvl="0" w:tplc="572A79A0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09F8"/>
    <w:rsid w:val="00092AFC"/>
    <w:rsid w:val="000A7923"/>
    <w:rsid w:val="000B2D62"/>
    <w:rsid w:val="000D0D19"/>
    <w:rsid w:val="001B1B8F"/>
    <w:rsid w:val="002763ED"/>
    <w:rsid w:val="00277FE7"/>
    <w:rsid w:val="002900D9"/>
    <w:rsid w:val="002C553F"/>
    <w:rsid w:val="00323977"/>
    <w:rsid w:val="00355C16"/>
    <w:rsid w:val="003C40C6"/>
    <w:rsid w:val="004034B5"/>
    <w:rsid w:val="00456CD9"/>
    <w:rsid w:val="00566FCC"/>
    <w:rsid w:val="005A40FE"/>
    <w:rsid w:val="005B2520"/>
    <w:rsid w:val="005E212D"/>
    <w:rsid w:val="005E223A"/>
    <w:rsid w:val="00747F0F"/>
    <w:rsid w:val="007F37CE"/>
    <w:rsid w:val="008A315A"/>
    <w:rsid w:val="008B38D6"/>
    <w:rsid w:val="008D687C"/>
    <w:rsid w:val="0094223D"/>
    <w:rsid w:val="00983669"/>
    <w:rsid w:val="009852A8"/>
    <w:rsid w:val="00A26DFB"/>
    <w:rsid w:val="00B31EF7"/>
    <w:rsid w:val="00BE03FE"/>
    <w:rsid w:val="00C324C0"/>
    <w:rsid w:val="00C57D87"/>
    <w:rsid w:val="00C75503"/>
    <w:rsid w:val="00C949F3"/>
    <w:rsid w:val="00CD065A"/>
    <w:rsid w:val="00D04489"/>
    <w:rsid w:val="00D10AE2"/>
    <w:rsid w:val="00D27229"/>
    <w:rsid w:val="00D409F8"/>
    <w:rsid w:val="00E25878"/>
    <w:rsid w:val="00E56A52"/>
    <w:rsid w:val="00E57588"/>
    <w:rsid w:val="00F11D8B"/>
    <w:rsid w:val="00F5726D"/>
    <w:rsid w:val="00F9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9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E22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E223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rsid w:val="005E223A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F11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11D8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F11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11D8B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CD06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0827E3-52D9-43E7-9967-BE76A657B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User</cp:lastModifiedBy>
  <cp:revision>3</cp:revision>
  <dcterms:created xsi:type="dcterms:W3CDTF">2024-09-26T02:27:00Z</dcterms:created>
  <dcterms:modified xsi:type="dcterms:W3CDTF">2024-09-26T02:42:00Z</dcterms:modified>
</cp:coreProperties>
</file>