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76" w:rsidRDefault="00B50576" w:rsidP="006131F7">
      <w:pPr>
        <w:widowControl w:val="0"/>
        <w:spacing w:after="0" w:line="240" w:lineRule="auto"/>
        <w:jc w:val="center"/>
        <w:rPr>
          <w:rFonts w:ascii="Times New Roman" w:hAnsi="Times New Roman"/>
          <w:b/>
          <w:sz w:val="28"/>
          <w:szCs w:val="20"/>
        </w:rPr>
      </w:pPr>
      <w:r>
        <w:rPr>
          <w:rFonts w:ascii="Times New Roman" w:hAnsi="Times New Roman"/>
          <w:b/>
          <w:sz w:val="28"/>
          <w:szCs w:val="20"/>
        </w:rPr>
        <w:t>РОССИЙСКАЯ ФЕДЕРАЦИЯ</w:t>
      </w:r>
    </w:p>
    <w:p w:rsidR="00B50576" w:rsidRPr="00325BEE" w:rsidRDefault="00B50576" w:rsidP="006131F7">
      <w:pPr>
        <w:widowControl w:val="0"/>
        <w:spacing w:after="0" w:line="240" w:lineRule="auto"/>
        <w:jc w:val="center"/>
        <w:rPr>
          <w:rFonts w:ascii="Times New Roman" w:hAnsi="Times New Roman"/>
          <w:b/>
          <w:sz w:val="28"/>
          <w:szCs w:val="20"/>
        </w:rPr>
      </w:pPr>
      <w:r w:rsidRPr="00325BEE">
        <w:rPr>
          <w:rFonts w:ascii="Times New Roman" w:hAnsi="Times New Roman"/>
          <w:b/>
          <w:sz w:val="28"/>
          <w:szCs w:val="20"/>
        </w:rPr>
        <w:t>С</w:t>
      </w:r>
      <w:r>
        <w:rPr>
          <w:rFonts w:ascii="Times New Roman" w:hAnsi="Times New Roman"/>
          <w:b/>
          <w:sz w:val="28"/>
          <w:szCs w:val="20"/>
        </w:rPr>
        <w:t>ОБРАНИЕ</w:t>
      </w:r>
      <w:bookmarkStart w:id="0" w:name="_GoBack"/>
      <w:bookmarkEnd w:id="0"/>
      <w:r w:rsidRPr="00325BEE">
        <w:rPr>
          <w:rFonts w:ascii="Times New Roman" w:hAnsi="Times New Roman"/>
          <w:b/>
          <w:sz w:val="28"/>
          <w:szCs w:val="20"/>
        </w:rPr>
        <w:t xml:space="preserve"> ДЕ</w:t>
      </w:r>
      <w:r>
        <w:rPr>
          <w:rFonts w:ascii="Times New Roman" w:hAnsi="Times New Roman"/>
          <w:b/>
          <w:sz w:val="28"/>
          <w:szCs w:val="20"/>
        </w:rPr>
        <w:t xml:space="preserve">ПУТАТОВ ЛОБАНИХИНСКОГО СЕЛЬСОВЕТА НОВИЧИХИНСКОГО РАЙОНА </w:t>
      </w:r>
      <w:r w:rsidRPr="00325BEE">
        <w:rPr>
          <w:rFonts w:ascii="Times New Roman" w:hAnsi="Times New Roman"/>
          <w:b/>
          <w:sz w:val="28"/>
          <w:szCs w:val="20"/>
        </w:rPr>
        <w:t>АЛТАЙСКОГО КРАЯ</w:t>
      </w:r>
    </w:p>
    <w:p w:rsidR="00B50576" w:rsidRDefault="00B50576" w:rsidP="006131F7">
      <w:pPr>
        <w:spacing w:after="0" w:line="240" w:lineRule="auto"/>
        <w:rPr>
          <w:rFonts w:ascii="Times New Roman" w:hAnsi="Times New Roman"/>
          <w:sz w:val="28"/>
        </w:rPr>
      </w:pPr>
    </w:p>
    <w:p w:rsidR="00B50576" w:rsidRDefault="00B50576" w:rsidP="006131F7">
      <w:pPr>
        <w:spacing w:after="0" w:line="240" w:lineRule="auto"/>
        <w:rPr>
          <w:rFonts w:ascii="Times New Roman" w:hAnsi="Times New Roman"/>
          <w:sz w:val="28"/>
        </w:rPr>
      </w:pPr>
    </w:p>
    <w:p w:rsidR="00B50576" w:rsidRPr="00325BEE" w:rsidRDefault="00B50576" w:rsidP="006131F7">
      <w:pPr>
        <w:spacing w:after="0" w:line="240" w:lineRule="auto"/>
        <w:jc w:val="center"/>
        <w:rPr>
          <w:rFonts w:ascii="Times New Roman" w:hAnsi="Times New Roman"/>
          <w:b/>
          <w:sz w:val="28"/>
        </w:rPr>
      </w:pPr>
      <w:r w:rsidRPr="00325BEE">
        <w:rPr>
          <w:rFonts w:ascii="Times New Roman" w:hAnsi="Times New Roman"/>
          <w:b/>
          <w:sz w:val="28"/>
        </w:rPr>
        <w:t>РЕШЕНИЕ</w:t>
      </w:r>
    </w:p>
    <w:p w:rsidR="00B50576" w:rsidRPr="00325BEE" w:rsidRDefault="00B50576" w:rsidP="0078634C">
      <w:pPr>
        <w:spacing w:after="0" w:line="240" w:lineRule="auto"/>
        <w:ind w:firstLine="709"/>
        <w:jc w:val="both"/>
        <w:rPr>
          <w:rFonts w:ascii="Times New Roman" w:hAnsi="Times New Roman"/>
          <w:sz w:val="28"/>
        </w:rPr>
      </w:pPr>
    </w:p>
    <w:p w:rsidR="00B50576" w:rsidRPr="00325BEE" w:rsidRDefault="00B50576" w:rsidP="006131F7">
      <w:pPr>
        <w:spacing w:after="0" w:line="240" w:lineRule="auto"/>
        <w:rPr>
          <w:rFonts w:ascii="Times New Roman" w:hAnsi="Times New Roman"/>
          <w:sz w:val="28"/>
        </w:rPr>
      </w:pPr>
      <w:r>
        <w:rPr>
          <w:rFonts w:ascii="Times New Roman" w:hAnsi="Times New Roman"/>
          <w:sz w:val="28"/>
          <w:szCs w:val="20"/>
        </w:rPr>
        <w:t>20.06. 2022  № 13                                                                             с. Лобаниха</w:t>
      </w: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p>
    <w:p w:rsidR="00B50576" w:rsidRPr="006131F7" w:rsidRDefault="00B50576" w:rsidP="006131F7">
      <w:pPr>
        <w:spacing w:after="0" w:line="240" w:lineRule="exact"/>
        <w:ind w:right="4253"/>
        <w:jc w:val="both"/>
        <w:rPr>
          <w:rFonts w:ascii="Times New Roman" w:hAnsi="Times New Roman"/>
          <w:i/>
          <w:sz w:val="28"/>
        </w:rPr>
      </w:pPr>
      <w:r w:rsidRPr="006131F7">
        <w:rPr>
          <w:rFonts w:ascii="Times New Roman" w:hAnsi="Times New Roman"/>
          <w:sz w:val="28"/>
        </w:rPr>
        <w:t>Об утверждении Порядка установления и оценки применения обязательных требований,</w:t>
      </w:r>
      <w:r>
        <w:rPr>
          <w:rFonts w:ascii="Times New Roman" w:hAnsi="Times New Roman"/>
          <w:sz w:val="28"/>
        </w:rPr>
        <w:t xml:space="preserve"> </w:t>
      </w:r>
      <w:r w:rsidRPr="006131F7">
        <w:rPr>
          <w:rFonts w:ascii="Times New Roman" w:hAnsi="Times New Roman"/>
          <w:sz w:val="28"/>
        </w:rPr>
        <w:t>устанавливаемых нормативными правовыми актами муниципального образования</w:t>
      </w:r>
      <w:r w:rsidRPr="006131F7">
        <w:rPr>
          <w:rFonts w:ascii="Times New Roman" w:hAnsi="Times New Roman"/>
          <w:sz w:val="28"/>
          <w:szCs w:val="28"/>
        </w:rPr>
        <w:t xml:space="preserve"> Лобанихинский сельсовет Новичихинского района</w:t>
      </w:r>
      <w:r w:rsidRPr="006131F7">
        <w:rPr>
          <w:rFonts w:ascii="Times New Roman" w:hAnsi="Times New Roman"/>
          <w:sz w:val="28"/>
        </w:rPr>
        <w:t xml:space="preserve"> Алтайского края</w:t>
      </w:r>
    </w:p>
    <w:p w:rsidR="00B50576" w:rsidRPr="00325BEE" w:rsidRDefault="00B50576" w:rsidP="006131F7">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w:t>
      </w:r>
      <w:r>
        <w:rPr>
          <w:rFonts w:ascii="Times New Roman" w:hAnsi="Times New Roman"/>
          <w:sz w:val="28"/>
        </w:rPr>
        <w:t>ерации», руководствуясь статьей 24</w:t>
      </w:r>
      <w:r w:rsidRPr="00325BEE">
        <w:rPr>
          <w:rFonts w:ascii="Times New Roman" w:hAnsi="Times New Roman"/>
          <w:sz w:val="28"/>
        </w:rPr>
        <w:t xml:space="preserve"> Устава муниципального образования </w:t>
      </w:r>
      <w:r>
        <w:rPr>
          <w:rFonts w:ascii="Times New Roman" w:hAnsi="Times New Roman"/>
          <w:sz w:val="28"/>
          <w:szCs w:val="28"/>
        </w:rPr>
        <w:t>Лобанихинский сельсовет</w:t>
      </w:r>
      <w:r>
        <w:rPr>
          <w:rFonts w:ascii="Times New Roman" w:eastAsia="Arial Unicode MS" w:hAnsi="Times New Roman"/>
          <w:color w:val="000000"/>
          <w:sz w:val="28"/>
          <w:szCs w:val="28"/>
        </w:rPr>
        <w:t>,</w:t>
      </w:r>
      <w:r w:rsidRPr="00325BEE">
        <w:rPr>
          <w:rFonts w:ascii="Times New Roman" w:hAnsi="Times New Roman"/>
          <w:sz w:val="28"/>
        </w:rPr>
        <w:t xml:space="preserve"> </w:t>
      </w:r>
      <w:r>
        <w:rPr>
          <w:rFonts w:ascii="Times New Roman" w:hAnsi="Times New Roman"/>
          <w:sz w:val="28"/>
        </w:rPr>
        <w:t>Собрание депутатов Лобанихинского сельсовета РЕШИЛО</w:t>
      </w:r>
      <w:r w:rsidRPr="00325BEE">
        <w:rPr>
          <w:rFonts w:ascii="Times New Roman" w:hAnsi="Times New Roman"/>
          <w:sz w:val="28"/>
        </w:rPr>
        <w:t>:</w:t>
      </w:r>
    </w:p>
    <w:p w:rsidR="00B50576" w:rsidRPr="00325BEE" w:rsidRDefault="00B50576" w:rsidP="0078634C">
      <w:pPr>
        <w:spacing w:after="0" w:line="240" w:lineRule="auto"/>
        <w:ind w:firstLine="709"/>
        <w:jc w:val="both"/>
        <w:rPr>
          <w:rFonts w:ascii="Times New Roman" w:hAnsi="Times New Roman"/>
          <w:sz w:val="28"/>
        </w:rPr>
      </w:pPr>
      <w:r w:rsidRPr="00325BEE">
        <w:rPr>
          <w:rFonts w:ascii="Times New Roman" w:hAnsi="Times New Roman"/>
          <w:sz w:val="28"/>
        </w:rPr>
        <w:t>1. Утвердить Порядок установления и оценки применения обязательных требований, устанавливаемых нормативными правовыми актами муни</w:t>
      </w:r>
      <w:r>
        <w:rPr>
          <w:rFonts w:ascii="Times New Roman" w:hAnsi="Times New Roman"/>
          <w:sz w:val="28"/>
        </w:rPr>
        <w:t>ципального образования Лобанихинский сельсовет Новичихинского района</w:t>
      </w:r>
      <w:r w:rsidRPr="00325BEE">
        <w:rPr>
          <w:rFonts w:ascii="Times New Roman" w:hAnsi="Times New Roman"/>
          <w:sz w:val="28"/>
        </w:rPr>
        <w:t xml:space="preserve"> Алтайского края (приложение).</w:t>
      </w:r>
    </w:p>
    <w:p w:rsidR="00B50576" w:rsidRPr="00325BEE" w:rsidRDefault="00B50576" w:rsidP="0078634C">
      <w:pPr>
        <w:widowControl w:val="0"/>
        <w:spacing w:after="0" w:line="240" w:lineRule="auto"/>
        <w:ind w:firstLine="709"/>
        <w:jc w:val="both"/>
        <w:rPr>
          <w:rFonts w:ascii="Times New Roman" w:hAnsi="Times New Roman"/>
          <w:sz w:val="28"/>
          <w:szCs w:val="28"/>
        </w:rPr>
      </w:pPr>
      <w:r w:rsidRPr="00325BEE">
        <w:rPr>
          <w:rFonts w:ascii="Times New Roman" w:hAnsi="Times New Roman"/>
          <w:sz w:val="28"/>
        </w:rPr>
        <w:t xml:space="preserve">2. </w:t>
      </w:r>
      <w:r w:rsidRPr="00325BEE">
        <w:rPr>
          <w:rFonts w:ascii="Times New Roman" w:hAnsi="Times New Roman"/>
          <w:sz w:val="28"/>
          <w:szCs w:val="28"/>
        </w:rPr>
        <w:t>Опубликовать настоящее решени</w:t>
      </w:r>
      <w:r>
        <w:rPr>
          <w:rFonts w:ascii="Times New Roman" w:hAnsi="Times New Roman"/>
          <w:sz w:val="28"/>
          <w:szCs w:val="28"/>
        </w:rPr>
        <w:t>е в установленном порядке.</w:t>
      </w:r>
    </w:p>
    <w:p w:rsidR="00B50576" w:rsidRPr="00325BEE" w:rsidRDefault="00B50576" w:rsidP="0078634C">
      <w:pPr>
        <w:spacing w:after="0" w:line="240" w:lineRule="auto"/>
        <w:ind w:firstLine="709"/>
        <w:jc w:val="both"/>
        <w:rPr>
          <w:rFonts w:ascii="Times New Roman" w:hAnsi="Times New Roman"/>
          <w:sz w:val="28"/>
        </w:rPr>
      </w:pPr>
      <w:r w:rsidRPr="00325BEE">
        <w:rPr>
          <w:rFonts w:ascii="Times New Roman" w:hAnsi="Times New Roman"/>
          <w:sz w:val="28"/>
        </w:rPr>
        <w:t xml:space="preserve">3. Контроль за исполнением решения возложить </w:t>
      </w:r>
      <w:r w:rsidRPr="00325BEE">
        <w:rPr>
          <w:rFonts w:ascii="Times New Roman" w:eastAsia="Arial Unicode MS" w:hAnsi="Times New Roman"/>
          <w:color w:val="000000"/>
          <w:sz w:val="28"/>
          <w:szCs w:val="28"/>
        </w:rPr>
        <w:t xml:space="preserve">на </w:t>
      </w:r>
      <w:r>
        <w:rPr>
          <w:rFonts w:ascii="Times New Roman" w:eastAsia="Arial Unicode MS" w:hAnsi="Times New Roman"/>
          <w:color w:val="000000"/>
          <w:sz w:val="28"/>
          <w:szCs w:val="28"/>
        </w:rPr>
        <w:t>главу сельсовета.</w:t>
      </w:r>
    </w:p>
    <w:p w:rsidR="00B50576" w:rsidRPr="00325BEE" w:rsidRDefault="00B50576" w:rsidP="0078634C">
      <w:pPr>
        <w:spacing w:after="0" w:line="240" w:lineRule="exact"/>
        <w:jc w:val="both"/>
        <w:rPr>
          <w:rFonts w:ascii="Times New Roman" w:hAnsi="Times New Roman"/>
          <w:sz w:val="28"/>
        </w:rPr>
      </w:pPr>
    </w:p>
    <w:p w:rsidR="00B50576" w:rsidRPr="00325BEE" w:rsidRDefault="00B50576" w:rsidP="0078634C">
      <w:pPr>
        <w:spacing w:after="0" w:line="240" w:lineRule="exact"/>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r>
        <w:rPr>
          <w:rFonts w:ascii="Times New Roman" w:hAnsi="Times New Roman"/>
          <w:sz w:val="28"/>
          <w:szCs w:val="28"/>
        </w:rPr>
        <w:t>Глава сельсовета                                                                 М.С. Перегудова</w:t>
      </w: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p>
    <w:p w:rsidR="00B50576" w:rsidRDefault="00B50576" w:rsidP="0078634C">
      <w:pPr>
        <w:widowControl w:val="0"/>
        <w:spacing w:after="0" w:line="240" w:lineRule="auto"/>
        <w:ind w:left="5529"/>
        <w:jc w:val="both"/>
        <w:rPr>
          <w:rFonts w:ascii="Times New Roman" w:hAnsi="Times New Roman"/>
          <w:sz w:val="28"/>
          <w:szCs w:val="28"/>
        </w:rPr>
      </w:pPr>
    </w:p>
    <w:p w:rsidR="00B50576" w:rsidRDefault="00B50576" w:rsidP="0078634C">
      <w:pPr>
        <w:widowControl w:val="0"/>
        <w:spacing w:after="0" w:line="240" w:lineRule="auto"/>
        <w:ind w:left="5529"/>
        <w:jc w:val="both"/>
        <w:rPr>
          <w:rFonts w:ascii="Times New Roman" w:hAnsi="Times New Roman"/>
          <w:sz w:val="28"/>
          <w:szCs w:val="28"/>
        </w:rPr>
      </w:pPr>
    </w:p>
    <w:p w:rsidR="00B50576" w:rsidRDefault="00B50576" w:rsidP="0078634C">
      <w:pPr>
        <w:widowControl w:val="0"/>
        <w:spacing w:after="0" w:line="240" w:lineRule="auto"/>
        <w:ind w:left="5529"/>
        <w:jc w:val="both"/>
        <w:rPr>
          <w:rFonts w:ascii="Times New Roman" w:hAnsi="Times New Roman"/>
          <w:sz w:val="28"/>
          <w:szCs w:val="28"/>
        </w:rPr>
      </w:pPr>
    </w:p>
    <w:p w:rsidR="00B50576" w:rsidRDefault="00B50576" w:rsidP="0078634C">
      <w:pPr>
        <w:widowControl w:val="0"/>
        <w:spacing w:after="0" w:line="240" w:lineRule="auto"/>
        <w:ind w:left="5529"/>
        <w:jc w:val="both"/>
        <w:rPr>
          <w:rFonts w:ascii="Times New Roman" w:hAnsi="Times New Roman"/>
          <w:sz w:val="28"/>
          <w:szCs w:val="28"/>
        </w:rPr>
      </w:pPr>
    </w:p>
    <w:p w:rsidR="00B50576" w:rsidRDefault="00B50576" w:rsidP="0078634C">
      <w:pPr>
        <w:widowControl w:val="0"/>
        <w:spacing w:after="0" w:line="240" w:lineRule="auto"/>
        <w:ind w:left="5529"/>
        <w:jc w:val="both"/>
        <w:rPr>
          <w:rFonts w:ascii="Times New Roman" w:hAnsi="Times New Roman"/>
          <w:sz w:val="28"/>
          <w:szCs w:val="28"/>
        </w:rPr>
      </w:pPr>
    </w:p>
    <w:p w:rsidR="00B50576" w:rsidRDefault="00B50576" w:rsidP="0078634C">
      <w:pPr>
        <w:widowControl w:val="0"/>
        <w:spacing w:after="0" w:line="240" w:lineRule="auto"/>
        <w:ind w:left="5529"/>
        <w:jc w:val="both"/>
        <w:rPr>
          <w:rFonts w:ascii="Times New Roman" w:hAnsi="Times New Roman"/>
          <w:sz w:val="28"/>
          <w:szCs w:val="28"/>
        </w:rPr>
      </w:pPr>
    </w:p>
    <w:p w:rsidR="00B50576" w:rsidRDefault="00B50576" w:rsidP="0078634C">
      <w:pPr>
        <w:widowControl w:val="0"/>
        <w:spacing w:after="0" w:line="240" w:lineRule="auto"/>
        <w:ind w:left="5529"/>
        <w:jc w:val="both"/>
        <w:rPr>
          <w:rFonts w:ascii="Times New Roman" w:hAnsi="Times New Roman"/>
          <w:sz w:val="28"/>
          <w:szCs w:val="28"/>
        </w:rPr>
      </w:pPr>
    </w:p>
    <w:p w:rsidR="00B50576" w:rsidRDefault="00B50576" w:rsidP="0078634C">
      <w:pPr>
        <w:widowControl w:val="0"/>
        <w:spacing w:after="0" w:line="240" w:lineRule="auto"/>
        <w:ind w:left="5529"/>
        <w:jc w:val="both"/>
        <w:rPr>
          <w:rFonts w:ascii="Times New Roman" w:hAnsi="Times New Roman"/>
          <w:sz w:val="28"/>
          <w:szCs w:val="28"/>
        </w:rPr>
      </w:pPr>
    </w:p>
    <w:p w:rsidR="00B50576" w:rsidRPr="00325BEE" w:rsidRDefault="00B50576" w:rsidP="0078634C">
      <w:pPr>
        <w:widowControl w:val="0"/>
        <w:spacing w:after="0" w:line="240" w:lineRule="auto"/>
        <w:ind w:left="5529"/>
        <w:jc w:val="both"/>
        <w:rPr>
          <w:rFonts w:ascii="Times New Roman" w:hAnsi="Times New Roman"/>
          <w:sz w:val="28"/>
          <w:szCs w:val="28"/>
        </w:rPr>
      </w:pPr>
      <w:r w:rsidRPr="00325BEE">
        <w:rPr>
          <w:rFonts w:ascii="Times New Roman" w:hAnsi="Times New Roman"/>
          <w:sz w:val="28"/>
          <w:szCs w:val="28"/>
        </w:rPr>
        <w:t xml:space="preserve">Приложение </w:t>
      </w:r>
    </w:p>
    <w:p w:rsidR="00B50576" w:rsidRPr="00325BEE" w:rsidRDefault="00B50576" w:rsidP="0078634C">
      <w:pPr>
        <w:widowControl w:val="0"/>
        <w:spacing w:after="0" w:line="240" w:lineRule="auto"/>
        <w:ind w:left="5529"/>
        <w:jc w:val="both"/>
        <w:rPr>
          <w:rFonts w:ascii="Times New Roman" w:hAnsi="Times New Roman"/>
          <w:sz w:val="28"/>
          <w:szCs w:val="28"/>
        </w:rPr>
      </w:pPr>
      <w:r w:rsidRPr="00325BEE">
        <w:rPr>
          <w:rFonts w:ascii="Times New Roman" w:hAnsi="Times New Roman"/>
          <w:sz w:val="28"/>
          <w:szCs w:val="28"/>
        </w:rPr>
        <w:t xml:space="preserve">к решению </w:t>
      </w:r>
      <w:r>
        <w:rPr>
          <w:rFonts w:ascii="Times New Roman" w:hAnsi="Times New Roman"/>
          <w:sz w:val="28"/>
          <w:szCs w:val="28"/>
        </w:rPr>
        <w:t xml:space="preserve">Собрания депутатов </w:t>
      </w:r>
    </w:p>
    <w:p w:rsidR="00B50576" w:rsidRPr="00325BEE" w:rsidRDefault="00B50576" w:rsidP="0078634C">
      <w:pPr>
        <w:widowControl w:val="0"/>
        <w:spacing w:after="0" w:line="240" w:lineRule="auto"/>
        <w:ind w:left="5529"/>
        <w:jc w:val="both"/>
        <w:rPr>
          <w:rFonts w:ascii="Times New Roman" w:hAnsi="Times New Roman"/>
          <w:sz w:val="28"/>
          <w:szCs w:val="28"/>
        </w:rPr>
      </w:pPr>
      <w:r>
        <w:rPr>
          <w:rFonts w:ascii="Times New Roman" w:hAnsi="Times New Roman"/>
          <w:sz w:val="28"/>
          <w:szCs w:val="28"/>
        </w:rPr>
        <w:t>от 20.06.2022 № 13</w:t>
      </w: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jc w:val="center"/>
        <w:rPr>
          <w:rFonts w:ascii="Times New Roman" w:hAnsi="Times New Roman"/>
          <w:b/>
          <w:sz w:val="28"/>
        </w:rPr>
      </w:pPr>
      <w:r w:rsidRPr="00325BEE">
        <w:rPr>
          <w:rFonts w:ascii="Times New Roman" w:hAnsi="Times New Roman"/>
          <w:b/>
          <w:sz w:val="28"/>
        </w:rPr>
        <w:t>Порядок</w:t>
      </w:r>
    </w:p>
    <w:p w:rsidR="00B50576" w:rsidRPr="00325BEE" w:rsidRDefault="00B50576">
      <w:pPr>
        <w:spacing w:after="0" w:line="240" w:lineRule="auto"/>
        <w:jc w:val="center"/>
        <w:rPr>
          <w:rFonts w:ascii="Times New Roman" w:hAnsi="Times New Roman"/>
          <w:b/>
          <w:sz w:val="28"/>
        </w:rPr>
      </w:pPr>
      <w:r w:rsidRPr="00325BEE">
        <w:rPr>
          <w:rFonts w:ascii="Times New Roman" w:hAnsi="Times New Roman"/>
          <w:b/>
          <w:sz w:val="28"/>
        </w:rPr>
        <w:t>установления и оценки применения обязательных</w:t>
      </w:r>
    </w:p>
    <w:p w:rsidR="00B50576" w:rsidRPr="00325BEE" w:rsidRDefault="00B50576">
      <w:pPr>
        <w:spacing w:after="0" w:line="240" w:lineRule="auto"/>
        <w:jc w:val="center"/>
        <w:rPr>
          <w:rFonts w:ascii="Times New Roman" w:hAnsi="Times New Roman"/>
          <w:b/>
          <w:sz w:val="28"/>
        </w:rPr>
      </w:pPr>
      <w:r w:rsidRPr="00325BEE">
        <w:rPr>
          <w:rFonts w:ascii="Times New Roman" w:hAnsi="Times New Roman"/>
          <w:b/>
          <w:sz w:val="28"/>
        </w:rPr>
        <w:t>требований, устанавливаемых нормативными правовыми</w:t>
      </w:r>
    </w:p>
    <w:p w:rsidR="00B50576" w:rsidRPr="00FC4EDF" w:rsidRDefault="00B50576" w:rsidP="00FC4EDF">
      <w:pPr>
        <w:spacing w:after="0" w:line="240" w:lineRule="auto"/>
        <w:jc w:val="center"/>
        <w:rPr>
          <w:rFonts w:ascii="Times New Roman" w:hAnsi="Times New Roman"/>
          <w:b/>
          <w:i/>
          <w:sz w:val="28"/>
        </w:rPr>
      </w:pPr>
      <w:r w:rsidRPr="00325BEE">
        <w:rPr>
          <w:rFonts w:ascii="Times New Roman" w:hAnsi="Times New Roman"/>
          <w:b/>
          <w:sz w:val="28"/>
        </w:rPr>
        <w:t xml:space="preserve">актами муниципального образования </w:t>
      </w:r>
      <w:r>
        <w:rPr>
          <w:rFonts w:ascii="Times New Roman" w:hAnsi="Times New Roman"/>
          <w:b/>
          <w:sz w:val="28"/>
        </w:rPr>
        <w:t>Лобанихинский сельсовет Новичихинского района Алтайского края</w:t>
      </w: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center"/>
        <w:rPr>
          <w:rFonts w:ascii="Times New Roman" w:hAnsi="Times New Roman"/>
          <w:b/>
          <w:sz w:val="28"/>
        </w:rPr>
      </w:pPr>
      <w:r w:rsidRPr="00325BEE">
        <w:rPr>
          <w:rFonts w:ascii="Times New Roman" w:hAnsi="Times New Roman"/>
          <w:b/>
          <w:sz w:val="28"/>
        </w:rPr>
        <w:t>Раздел 1. Общие положения</w:t>
      </w: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 xml:space="preserve">1. Настоящий Порядок определяет правила установления и оценки применения содержащихся в нормативных правовых актах муниципального образования </w:t>
      </w:r>
      <w:r>
        <w:rPr>
          <w:rFonts w:ascii="Times New Roman" w:hAnsi="Times New Roman"/>
          <w:sz w:val="28"/>
        </w:rPr>
        <w:t>Лобанихинский сельсовет</w:t>
      </w:r>
      <w:r w:rsidRPr="00325BEE">
        <w:rPr>
          <w:rFonts w:ascii="Times New Roman" w:hAnsi="Times New Roman"/>
          <w:sz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3.</w:t>
      </w:r>
      <w:r w:rsidRPr="00325BEE">
        <w:rPr>
          <w:rFonts w:ascii="Times New Roman" w:hAnsi="Times New Roman"/>
          <w:sz w:val="28"/>
          <w:shd w:val="clear" w:color="auto" w:fill="FFFFFF"/>
        </w:rPr>
        <w:t xml:space="preserve"> Обязательные требования устанавливаются нормативными правовыми актами </w:t>
      </w:r>
      <w:r w:rsidRPr="00325BEE">
        <w:rPr>
          <w:rFonts w:ascii="Times New Roman" w:hAnsi="Times New Roman"/>
          <w:sz w:val="28"/>
        </w:rPr>
        <w:t xml:space="preserve">муниципального образования </w:t>
      </w:r>
      <w:r>
        <w:rPr>
          <w:rFonts w:ascii="Times New Roman" w:hAnsi="Times New Roman"/>
          <w:sz w:val="28"/>
        </w:rPr>
        <w:t>Лобанихинский сельсовет</w:t>
      </w:r>
      <w:r w:rsidRPr="00325BEE">
        <w:rPr>
          <w:rFonts w:ascii="Times New Roman" w:hAnsi="Times New Roman"/>
          <w:sz w:val="28"/>
        </w:rPr>
        <w:t xml:space="preserve"> (далее соответственно – муниципальное образование, муниципальные акты) в соответствии с положениями Федерального закона № 247-ФЗ.</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B50576" w:rsidRPr="00325BEE" w:rsidRDefault="00B50576">
      <w:pPr>
        <w:spacing w:after="0" w:line="240" w:lineRule="auto"/>
        <w:ind w:firstLine="709"/>
        <w:jc w:val="both"/>
        <w:rPr>
          <w:rFonts w:ascii="Times New Roman" w:hAnsi="Times New Roman"/>
          <w:sz w:val="28"/>
          <w:shd w:val="clear" w:color="auto" w:fill="FFFFFF"/>
        </w:rPr>
      </w:pPr>
      <w:r w:rsidRPr="00325BEE">
        <w:rPr>
          <w:rFonts w:ascii="Times New Roman" w:hAnsi="Times New Roman"/>
          <w:sz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B50576" w:rsidRPr="00325BEE" w:rsidRDefault="00B50576">
      <w:pPr>
        <w:spacing w:after="0" w:line="240" w:lineRule="auto"/>
        <w:ind w:firstLine="709"/>
        <w:jc w:val="both"/>
        <w:rPr>
          <w:rFonts w:ascii="Times New Roman" w:hAnsi="Times New Roman"/>
          <w:sz w:val="28"/>
          <w:shd w:val="clear" w:color="auto" w:fill="FFFFFF"/>
        </w:rPr>
      </w:pPr>
      <w:r w:rsidRPr="00325BEE">
        <w:rPr>
          <w:rFonts w:ascii="Times New Roman" w:hAnsi="Times New Roman"/>
          <w:sz w:val="28"/>
          <w:shd w:val="clear" w:color="auto" w:fill="FFFFFF"/>
        </w:rPr>
        <w:t>Положения абзацев первого и второго настоящего пункта не применяются в отношении муниципальных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B50576" w:rsidRPr="00325BEE" w:rsidRDefault="00B50576" w:rsidP="0035706E">
      <w:pPr>
        <w:spacing w:after="0" w:line="240" w:lineRule="auto"/>
        <w:ind w:firstLine="709"/>
        <w:jc w:val="both"/>
        <w:rPr>
          <w:rFonts w:ascii="Times New Roman" w:hAnsi="Times New Roman"/>
          <w:sz w:val="28"/>
          <w:shd w:val="clear" w:color="auto" w:fill="FFFFFF"/>
        </w:rPr>
      </w:pPr>
      <w:r w:rsidRPr="00325BEE">
        <w:rPr>
          <w:rFonts w:ascii="Times New Roman" w:hAnsi="Times New Roman"/>
          <w:sz w:val="28"/>
          <w:shd w:val="clear" w:color="auto" w:fill="FFFFFF"/>
        </w:rPr>
        <w:t>5. 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Pr="00325BEE">
        <w:rPr>
          <w:rStyle w:val="FootnoteReference"/>
          <w:rFonts w:ascii="Times New Roman" w:hAnsi="Times New Roman"/>
          <w:sz w:val="28"/>
          <w:shd w:val="clear" w:color="auto" w:fill="FFFFFF"/>
        </w:rPr>
        <w:footnoteReference w:id="2"/>
      </w:r>
      <w:r w:rsidRPr="00325BEE">
        <w:rPr>
          <w:rFonts w:ascii="Times New Roman" w:hAnsi="Times New Roman"/>
          <w:sz w:val="28"/>
          <w:shd w:val="clear" w:color="auto" w:fill="FFFFFF"/>
        </w:rPr>
        <w:t>.</w:t>
      </w:r>
    </w:p>
    <w:p w:rsidR="00B50576" w:rsidRPr="00325BEE" w:rsidRDefault="00B50576">
      <w:pPr>
        <w:spacing w:after="0" w:line="240" w:lineRule="auto"/>
        <w:ind w:firstLine="709"/>
        <w:jc w:val="both"/>
        <w:rPr>
          <w:rFonts w:ascii="Times New Roman" w:hAnsi="Times New Roman"/>
          <w:sz w:val="28"/>
          <w:shd w:val="clear" w:color="auto" w:fill="FFFFFF"/>
        </w:rPr>
      </w:pPr>
    </w:p>
    <w:p w:rsidR="00B50576" w:rsidRPr="00325BEE" w:rsidRDefault="00B50576">
      <w:pPr>
        <w:spacing w:after="0" w:line="240" w:lineRule="auto"/>
        <w:jc w:val="center"/>
        <w:rPr>
          <w:rFonts w:ascii="Times New Roman" w:hAnsi="Times New Roman"/>
          <w:b/>
          <w:sz w:val="28"/>
        </w:rPr>
      </w:pPr>
      <w:r w:rsidRPr="00325BEE">
        <w:rPr>
          <w:rFonts w:ascii="Times New Roman" w:hAnsi="Times New Roman"/>
          <w:b/>
          <w:sz w:val="28"/>
        </w:rPr>
        <w:t>Раздел 2. Порядок установления</w:t>
      </w:r>
    </w:p>
    <w:p w:rsidR="00B50576" w:rsidRPr="00325BEE" w:rsidRDefault="00B50576">
      <w:pPr>
        <w:spacing w:after="0" w:line="240" w:lineRule="auto"/>
        <w:jc w:val="center"/>
        <w:rPr>
          <w:rFonts w:ascii="Times New Roman" w:hAnsi="Times New Roman"/>
          <w:b/>
          <w:sz w:val="28"/>
          <w:shd w:val="clear" w:color="auto" w:fill="FFFFFF"/>
        </w:rPr>
      </w:pPr>
      <w:r w:rsidRPr="00325BEE">
        <w:rPr>
          <w:rFonts w:ascii="Times New Roman" w:hAnsi="Times New Roman"/>
          <w:b/>
          <w:sz w:val="28"/>
          <w:shd w:val="clear" w:color="auto" w:fill="FFFFFF"/>
        </w:rPr>
        <w:t>обязательных требований</w:t>
      </w:r>
    </w:p>
    <w:p w:rsidR="00B50576" w:rsidRPr="00325BEE" w:rsidRDefault="00B50576">
      <w:pPr>
        <w:spacing w:after="0" w:line="240" w:lineRule="auto"/>
        <w:ind w:firstLine="709"/>
        <w:jc w:val="both"/>
        <w:rPr>
          <w:rFonts w:ascii="Times New Roman" w:hAnsi="Times New Roman"/>
          <w:sz w:val="28"/>
          <w:shd w:val="clear" w:color="auto" w:fill="FFFFFF"/>
        </w:rPr>
      </w:pP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B50576" w:rsidRPr="00325BEE" w:rsidRDefault="00B50576" w:rsidP="000942D5">
      <w:pPr>
        <w:spacing w:after="0" w:line="240" w:lineRule="auto"/>
        <w:ind w:firstLine="709"/>
        <w:jc w:val="both"/>
        <w:rPr>
          <w:rFonts w:ascii="Times New Roman" w:hAnsi="Times New Roman"/>
          <w:sz w:val="28"/>
          <w:szCs w:val="28"/>
        </w:rPr>
      </w:pPr>
      <w:r w:rsidRPr="00325BEE">
        <w:rPr>
          <w:rFonts w:ascii="Times New Roman" w:hAnsi="Times New Roman"/>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B50576" w:rsidRPr="00325BEE" w:rsidRDefault="00B50576" w:rsidP="000942D5">
      <w:pPr>
        <w:spacing w:after="0" w:line="240" w:lineRule="auto"/>
        <w:ind w:firstLine="709"/>
        <w:jc w:val="both"/>
        <w:rPr>
          <w:rFonts w:ascii="Times New Roman" w:hAnsi="Times New Roman"/>
          <w:sz w:val="28"/>
          <w:szCs w:val="28"/>
        </w:rPr>
      </w:pPr>
      <w:r w:rsidRPr="00325BEE">
        <w:rPr>
          <w:rFonts w:ascii="Times New Roman" w:hAnsi="Times New Roman"/>
          <w:sz w:val="28"/>
          <w:szCs w:val="28"/>
        </w:rPr>
        <w:t xml:space="preserve">8.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10. В муниципальных актах, устанавливающих обязательные требования, должны быть определены:</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1) содержание обязательных требований (условия, ограничения, запреты, обязанности);</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2) лица, обязанные соблюдать обязательные требования;</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3) в зависимости от объекта установления обязательных требований:</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B50576" w:rsidRPr="00325BEE" w:rsidRDefault="00B50576"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B50576" w:rsidRPr="00325BEE" w:rsidRDefault="00B50576">
      <w:pPr>
        <w:spacing w:after="0" w:line="240" w:lineRule="auto"/>
        <w:ind w:firstLine="709"/>
        <w:jc w:val="both"/>
        <w:rPr>
          <w:rFonts w:ascii="Times New Roman" w:hAnsi="Times New Roman"/>
          <w:color w:val="FF0000"/>
          <w:sz w:val="28"/>
        </w:rPr>
      </w:pPr>
      <w:r w:rsidRPr="00325BEE">
        <w:rPr>
          <w:rFonts w:ascii="Times New Roman" w:hAnsi="Times New Roman"/>
          <w:sz w:val="28"/>
        </w:rPr>
        <w:t>11.Проекты муниципальных актов, содержащих обязательные требования,  подлежат публичному обсуждению</w:t>
      </w:r>
      <w:r w:rsidRPr="00325BEE">
        <w:rPr>
          <w:rStyle w:val="FootnoteReference"/>
          <w:rFonts w:ascii="Times New Roman" w:hAnsi="Times New Roman"/>
          <w:sz w:val="28"/>
        </w:rPr>
        <w:footnoteReference w:id="3"/>
      </w:r>
      <w:r w:rsidRPr="00325BEE">
        <w:rPr>
          <w:rFonts w:ascii="Times New Roman" w:hAnsi="Times New Roman"/>
          <w:sz w:val="28"/>
        </w:rPr>
        <w:t>. В целяхобеспечения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 проект муниципального акта;</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 пояснительную записку к проекту муниципального акта;</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3) 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14.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50576" w:rsidRPr="00325BEE" w:rsidRDefault="00B50576" w:rsidP="00D9595C">
      <w:pPr>
        <w:spacing w:after="0" w:line="240" w:lineRule="auto"/>
        <w:ind w:firstLine="709"/>
        <w:jc w:val="both"/>
        <w:rPr>
          <w:rFonts w:ascii="Times New Roman" w:hAnsi="Times New Roman"/>
          <w:sz w:val="28"/>
          <w:szCs w:val="28"/>
        </w:rPr>
      </w:pPr>
      <w:r w:rsidRPr="00325BEE">
        <w:rPr>
          <w:rFonts w:ascii="Times New Roman" w:hAnsi="Times New Roman"/>
          <w:sz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sidRPr="00325BEE">
        <w:rPr>
          <w:rFonts w:ascii="Times New Roman" w:hAnsi="Times New Roman"/>
          <w:sz w:val="28"/>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sidRPr="00325BEE">
        <w:rPr>
          <w:rStyle w:val="FootnoteReference"/>
          <w:rFonts w:ascii="Times New Roman" w:hAnsi="Times New Roman"/>
          <w:sz w:val="28"/>
          <w:szCs w:val="28"/>
        </w:rPr>
        <w:footnoteReference w:id="4"/>
      </w:r>
    </w:p>
    <w:p w:rsidR="00B50576" w:rsidRPr="00325BEE" w:rsidRDefault="00B50576" w:rsidP="00D9595C">
      <w:pPr>
        <w:spacing w:after="0" w:line="240" w:lineRule="auto"/>
        <w:ind w:firstLine="709"/>
        <w:jc w:val="both"/>
        <w:rPr>
          <w:rFonts w:ascii="Times New Roman" w:hAnsi="Times New Roman"/>
          <w:sz w:val="28"/>
          <w:szCs w:val="28"/>
        </w:rPr>
      </w:pPr>
      <w:r w:rsidRPr="00325BEE">
        <w:rPr>
          <w:rFonts w:ascii="Times New Roman" w:hAnsi="Times New Roman"/>
          <w:sz w:val="28"/>
          <w:szCs w:val="28"/>
        </w:rPr>
        <w:t>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w:t>
      </w:r>
      <w:r>
        <w:rPr>
          <w:rFonts w:ascii="Times New Roman" w:hAnsi="Times New Roman"/>
          <w:sz w:val="28"/>
          <w:szCs w:val="28"/>
        </w:rPr>
        <w:t xml:space="preserve"> Лобанихинский сельсовет Новичихинского района Алтайского края.</w:t>
      </w:r>
    </w:p>
    <w:p w:rsidR="00B50576" w:rsidRPr="00325BEE" w:rsidRDefault="00B50576" w:rsidP="00D9595C">
      <w:pPr>
        <w:spacing w:after="0" w:line="240" w:lineRule="auto"/>
        <w:ind w:firstLine="709"/>
        <w:jc w:val="both"/>
        <w:rPr>
          <w:rFonts w:ascii="Times New Roman" w:hAnsi="Times New Roman"/>
          <w:sz w:val="28"/>
          <w:szCs w:val="28"/>
        </w:rPr>
      </w:pPr>
      <w:r w:rsidRPr="00325BEE">
        <w:rPr>
          <w:rFonts w:ascii="Times New Roman" w:hAnsi="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jc w:val="center"/>
        <w:rPr>
          <w:rFonts w:ascii="Times New Roman" w:hAnsi="Times New Roman"/>
          <w:b/>
          <w:sz w:val="28"/>
          <w:shd w:val="clear" w:color="auto" w:fill="FFFFFF"/>
        </w:rPr>
      </w:pPr>
      <w:r w:rsidRPr="00325BEE">
        <w:rPr>
          <w:rFonts w:ascii="Times New Roman" w:hAnsi="Times New Roman"/>
          <w:b/>
          <w:sz w:val="28"/>
          <w:shd w:val="clear" w:color="auto" w:fill="FFFFFF"/>
        </w:rPr>
        <w:t>Раздел 3. Порядок оценки применения</w:t>
      </w:r>
    </w:p>
    <w:p w:rsidR="00B50576" w:rsidRPr="00325BEE" w:rsidRDefault="00B50576">
      <w:pPr>
        <w:spacing w:after="0" w:line="240" w:lineRule="auto"/>
        <w:jc w:val="center"/>
        <w:rPr>
          <w:rFonts w:ascii="Times New Roman" w:hAnsi="Times New Roman"/>
          <w:b/>
          <w:sz w:val="28"/>
        </w:rPr>
      </w:pPr>
      <w:r w:rsidRPr="00325BEE">
        <w:rPr>
          <w:rFonts w:ascii="Times New Roman" w:hAnsi="Times New Roman"/>
          <w:b/>
          <w:sz w:val="28"/>
          <w:shd w:val="clear" w:color="auto" w:fill="FFFFFF"/>
        </w:rPr>
        <w:t>обязательных требований</w:t>
      </w:r>
    </w:p>
    <w:p w:rsidR="00B50576" w:rsidRPr="00325BEE" w:rsidRDefault="00B50576">
      <w:pPr>
        <w:spacing w:after="0" w:line="240" w:lineRule="auto"/>
        <w:ind w:firstLine="709"/>
        <w:jc w:val="both"/>
        <w:rPr>
          <w:rFonts w:ascii="Times New Roman" w:hAnsi="Times New Roman"/>
          <w:sz w:val="28"/>
        </w:rPr>
      </w:pP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 xml:space="preserve">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w:t>
      </w:r>
      <w:r>
        <w:rPr>
          <w:rFonts w:ascii="Times New Roman" w:hAnsi="Times New Roman"/>
          <w:sz w:val="28"/>
        </w:rPr>
        <w:t>решения</w:t>
      </w:r>
      <w:r w:rsidRPr="00325BEE">
        <w:rPr>
          <w:rFonts w:ascii="Times New Roman" w:hAnsi="Times New Roman"/>
          <w:sz w:val="28"/>
        </w:rPr>
        <w:t xml:space="preserve"> уполномоченного органа.</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19. Источниками информации для подготовки доклада являются: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 результаты мониторинга муниципальных актов, содержащих обязательные требования;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 результаты анализа осуществления муниципального контроля;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3) результаты анализа административной и судебной практики по вопросам применения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6) иные сведения, позволяющие оценить результаты применения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20. В доклад включается следующая информация: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 общая характеристика системы оцениваемых обязательных требований в соответствующей сфере регулирования;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 результаты оценки достижения целей введения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3) выводы и предложения по итогам оценки достижения целей введения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 перечень муниципальных актов и содержащихся в них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3) сведения о внесенных в муниципальный акт изменениях (при наличии);</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4) сведения о полномочиях органа местного самоуправления муниципального образования на установление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5) период действия муниципального акта и его отдельных положений;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 соблюдение принципов установления и оценки применения обязательных требований, установленных Федеральным законом № 247-ФЗ;</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B50576" w:rsidRPr="00325BEE" w:rsidRDefault="00B50576"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5) количество, анализ содержания обращений контролируемых лиц, связанных с применением обязательных требований;</w:t>
      </w:r>
    </w:p>
    <w:p w:rsidR="00B50576" w:rsidRPr="00325BEE" w:rsidRDefault="00B50576"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B50576" w:rsidRPr="00325BEE" w:rsidRDefault="00B50576"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23. Выводы и предложения по итогам оценки достижения целей введения обязательных требований должны содержать один из следующих выводов:</w:t>
      </w:r>
    </w:p>
    <w:p w:rsidR="00B50576" w:rsidRPr="00325BEE" w:rsidRDefault="00B50576"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B50576" w:rsidRPr="00325BEE" w:rsidRDefault="00B50576"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B50576" w:rsidRPr="00325BEE" w:rsidRDefault="00B50576"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B50576" w:rsidRPr="00325BEE" w:rsidRDefault="00B50576" w:rsidP="00D64C8A">
      <w:pPr>
        <w:spacing w:after="0" w:line="240" w:lineRule="auto"/>
        <w:ind w:firstLine="709"/>
        <w:jc w:val="both"/>
        <w:rPr>
          <w:rFonts w:ascii="Times New Roman" w:hAnsi="Times New Roman"/>
          <w:sz w:val="28"/>
        </w:rPr>
      </w:pPr>
      <w:r w:rsidRPr="00325BEE">
        <w:rPr>
          <w:rFonts w:ascii="Times New Roman" w:hAnsi="Times New Roman"/>
          <w:sz w:val="28"/>
          <w:szCs w:val="28"/>
        </w:rPr>
        <w:t>24. В целях публичного обсуждения проекта доклада администрация муниципального образования не позднее,</w:t>
      </w:r>
      <w:r w:rsidRPr="00325BEE">
        <w:rPr>
          <w:rFonts w:ascii="Times New Roman" w:hAnsi="Times New Roman"/>
          <w:sz w:val="28"/>
        </w:rPr>
        <w:t xml:space="preserve"> чем за год до окончания срока действия муниципального акта, устанавливающего обязательные требования,</w:t>
      </w:r>
      <w:r>
        <w:rPr>
          <w:rFonts w:ascii="Times New Roman" w:hAnsi="Times New Roman"/>
          <w:sz w:val="28"/>
        </w:rPr>
        <w:t xml:space="preserve"> </w:t>
      </w:r>
      <w:r w:rsidRPr="00325BEE">
        <w:rPr>
          <w:rFonts w:ascii="Times New Roman" w:hAnsi="Times New Roman"/>
          <w:sz w:val="28"/>
        </w:rPr>
        <w:t>размещает проект доклада на официальном сайте.</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Срок публичного обсуждения проекта доклада составляет не менее 20 рабочих дней со дня его размещения на официальном сайте.</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25.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27. Совет в течение 15 рабочих дней с момента поступления проекта доклада рассматривает его и принимает одну из следующих рекомендаций: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1) о продлении срока действия муниципального акта;</w:t>
      </w:r>
    </w:p>
    <w:p w:rsidR="00B50576" w:rsidRPr="00325BEE" w:rsidRDefault="00B50576">
      <w:pPr>
        <w:spacing w:after="0" w:line="240" w:lineRule="auto"/>
        <w:ind w:firstLine="709"/>
        <w:jc w:val="both"/>
        <w:rPr>
          <w:rFonts w:ascii="Times New Roman" w:hAnsi="Times New Roman"/>
          <w:sz w:val="28"/>
        </w:rPr>
      </w:pPr>
      <w:r w:rsidRPr="00325BEE">
        <w:rPr>
          <w:rFonts w:ascii="Times New Roman" w:hAnsi="Times New Roman"/>
          <w:sz w:val="28"/>
        </w:rPr>
        <w:t>2) о внесении изменений в муниципальный акт;</w:t>
      </w:r>
    </w:p>
    <w:p w:rsidR="00B50576" w:rsidRDefault="00B50576">
      <w:pPr>
        <w:spacing w:after="0" w:line="240" w:lineRule="auto"/>
        <w:ind w:firstLine="709"/>
        <w:jc w:val="both"/>
        <w:rPr>
          <w:rFonts w:ascii="Times New Roman" w:hAnsi="Times New Roman"/>
          <w:sz w:val="28"/>
        </w:rPr>
      </w:pPr>
      <w:r w:rsidRPr="00325BEE">
        <w:rPr>
          <w:rFonts w:ascii="Times New Roman" w:hAnsi="Times New Roman"/>
          <w:sz w:val="28"/>
        </w:rPr>
        <w:t>3) о признании утратившим силу муниципального акта.</w:t>
      </w:r>
    </w:p>
    <w:p w:rsidR="00B50576" w:rsidRDefault="00B50576">
      <w:pPr>
        <w:spacing w:after="0" w:line="240" w:lineRule="auto"/>
        <w:ind w:firstLine="709"/>
        <w:jc w:val="both"/>
        <w:rPr>
          <w:rFonts w:ascii="Times New Roman" w:hAnsi="Times New Roman"/>
          <w:sz w:val="28"/>
        </w:rPr>
      </w:pPr>
    </w:p>
    <w:sectPr w:rsidR="00B50576" w:rsidSect="006949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576" w:rsidRDefault="00B50576" w:rsidP="00F233C2">
      <w:pPr>
        <w:spacing w:after="0" w:line="240" w:lineRule="auto"/>
      </w:pPr>
      <w:r>
        <w:separator/>
      </w:r>
    </w:p>
  </w:endnote>
  <w:endnote w:type="continuationSeparator" w:id="1">
    <w:p w:rsidR="00B50576" w:rsidRDefault="00B50576" w:rsidP="00F2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576" w:rsidRDefault="00B50576" w:rsidP="00F233C2">
      <w:pPr>
        <w:spacing w:after="0" w:line="240" w:lineRule="auto"/>
      </w:pPr>
      <w:r>
        <w:separator/>
      </w:r>
    </w:p>
  </w:footnote>
  <w:footnote w:type="continuationSeparator" w:id="1">
    <w:p w:rsidR="00B50576" w:rsidRDefault="00B50576" w:rsidP="00F233C2">
      <w:pPr>
        <w:spacing w:after="0" w:line="240" w:lineRule="auto"/>
      </w:pPr>
      <w:r>
        <w:continuationSeparator/>
      </w:r>
    </w:p>
  </w:footnote>
  <w:footnote w:id="2">
    <w:p w:rsidR="00B50576" w:rsidRPr="000942D5" w:rsidRDefault="00B50576" w:rsidP="000942D5">
      <w:pPr>
        <w:jc w:val="both"/>
        <w:rPr>
          <w:rFonts w:ascii="Times New Roman" w:hAnsi="Times New Roman"/>
        </w:rPr>
      </w:pPr>
      <w:r w:rsidRPr="00325BEE">
        <w:rPr>
          <w:rStyle w:val="FootnoteReference"/>
        </w:rPr>
        <w:footnoteRef/>
      </w:r>
      <w:r w:rsidRPr="00325BEE">
        <w:rPr>
          <w:rFonts w:ascii="Times New Roman" w:hAnsi="Times New Roman"/>
          <w:shd w:val="clear" w:color="auto" w:fill="FFFFFF"/>
        </w:rPr>
        <w:t xml:space="preserve">В случае, если проведение оценки регулирующего воздействия является обязательным в силу </w:t>
      </w:r>
      <w:r w:rsidRPr="00325BEE">
        <w:rPr>
          <w:rFonts w:ascii="Times New Roman" w:hAnsi="Times New Roman"/>
        </w:rPr>
        <w:t>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w:t>
      </w:r>
    </w:p>
    <w:p w:rsidR="00B50576" w:rsidRDefault="00B50576" w:rsidP="000942D5">
      <w:pPr>
        <w:jc w:val="both"/>
      </w:pPr>
    </w:p>
  </w:footnote>
  <w:footnote w:id="3">
    <w:p w:rsidR="00B50576" w:rsidRDefault="00B50576" w:rsidP="000942D5">
      <w:pPr>
        <w:pStyle w:val="FootnoteText"/>
        <w:jc w:val="both"/>
      </w:pPr>
      <w:r>
        <w:rPr>
          <w:rStyle w:val="FootnoteReference"/>
        </w:rPr>
        <w:footnoteRef/>
      </w:r>
      <w:r w:rsidRPr="000942D5">
        <w:rPr>
          <w:rFonts w:ascii="Times New Roman" w:hAnsi="Times New Roman"/>
          <w:sz w:val="22"/>
          <w:szCs w:val="22"/>
        </w:rPr>
        <w:t xml:space="preserve">Если проведение оценки регулирующего воздействия является обязательным для органа местного </w:t>
      </w:r>
      <w:r w:rsidRPr="00325BEE">
        <w:rPr>
          <w:rFonts w:ascii="Times New Roman" w:hAnsi="Times New Roman"/>
          <w:sz w:val="22"/>
          <w:szCs w:val="22"/>
        </w:rPr>
        <w:t>самоуправления, публичные обсуждения проводятся в рамках процедуры оценки регулирующего воздействия.</w:t>
      </w:r>
    </w:p>
  </w:footnote>
  <w:footnote w:id="4">
    <w:p w:rsidR="00B50576" w:rsidRDefault="00B50576" w:rsidP="00D9595C">
      <w:pPr>
        <w:pStyle w:val="FootnoteText"/>
        <w:ind w:firstLine="709"/>
        <w:jc w:val="both"/>
      </w:pPr>
      <w:r w:rsidRPr="00D9595C">
        <w:rPr>
          <w:rStyle w:val="FootnoteReference"/>
          <w:rFonts w:ascii="Times New Roman" w:hAnsi="Times New Roman"/>
          <w:sz w:val="24"/>
          <w:szCs w:val="24"/>
        </w:rPr>
        <w:footnoteRef/>
      </w:r>
      <w:r w:rsidRPr="00D9595C">
        <w:rPr>
          <w:rFonts w:ascii="Times New Roman" w:hAnsi="Times New Roman"/>
          <w:sz w:val="24"/>
          <w:szCs w:val="24"/>
        </w:rPr>
        <w:t xml:space="preserve"> В случае, если</w:t>
      </w:r>
      <w:r>
        <w:rPr>
          <w:rFonts w:ascii="Times New Roman" w:hAnsi="Times New Roman"/>
          <w:sz w:val="24"/>
          <w:szCs w:val="24"/>
        </w:rPr>
        <w:t xml:space="preserve"> проведение</w:t>
      </w:r>
      <w:r w:rsidRPr="00D9595C">
        <w:rPr>
          <w:rFonts w:ascii="Times New Roman" w:hAnsi="Times New Roman"/>
          <w:sz w:val="24"/>
          <w:szCs w:val="24"/>
        </w:rPr>
        <w:t xml:space="preserve"> оценк</w:t>
      </w:r>
      <w:r>
        <w:rPr>
          <w:rFonts w:ascii="Times New Roman" w:hAnsi="Times New Roman"/>
          <w:sz w:val="24"/>
          <w:szCs w:val="24"/>
        </w:rPr>
        <w:t xml:space="preserve">и </w:t>
      </w:r>
      <w:r w:rsidRPr="00D9595C">
        <w:rPr>
          <w:rFonts w:ascii="Times New Roman" w:hAnsi="Times New Roman"/>
          <w:sz w:val="24"/>
          <w:szCs w:val="24"/>
        </w:rPr>
        <w:t>регулирующего воздействия является обязательн</w:t>
      </w:r>
      <w:r>
        <w:rPr>
          <w:rFonts w:ascii="Times New Roman" w:hAnsi="Times New Roman"/>
          <w:sz w:val="24"/>
          <w:szCs w:val="24"/>
        </w:rPr>
        <w:t>ым</w:t>
      </w:r>
      <w:r w:rsidRPr="00D9595C">
        <w:rPr>
          <w:rFonts w:ascii="Times New Roman" w:hAnsi="Times New Roman"/>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09E"/>
    <w:rsid w:val="0000795F"/>
    <w:rsid w:val="000942D5"/>
    <w:rsid w:val="000E0476"/>
    <w:rsid w:val="000F49A8"/>
    <w:rsid w:val="00141536"/>
    <w:rsid w:val="001A76AB"/>
    <w:rsid w:val="0024534D"/>
    <w:rsid w:val="00261FC1"/>
    <w:rsid w:val="00284660"/>
    <w:rsid w:val="002F10E2"/>
    <w:rsid w:val="00325BEE"/>
    <w:rsid w:val="00343CDE"/>
    <w:rsid w:val="00346712"/>
    <w:rsid w:val="0035706E"/>
    <w:rsid w:val="00363993"/>
    <w:rsid w:val="003B0BC4"/>
    <w:rsid w:val="00450EF9"/>
    <w:rsid w:val="004914A6"/>
    <w:rsid w:val="006131F7"/>
    <w:rsid w:val="00694989"/>
    <w:rsid w:val="006F4C36"/>
    <w:rsid w:val="0072209E"/>
    <w:rsid w:val="0078634C"/>
    <w:rsid w:val="007909F2"/>
    <w:rsid w:val="00826240"/>
    <w:rsid w:val="0087340D"/>
    <w:rsid w:val="008E107A"/>
    <w:rsid w:val="00926BE8"/>
    <w:rsid w:val="009D4EBE"/>
    <w:rsid w:val="00A41A49"/>
    <w:rsid w:val="00AF5194"/>
    <w:rsid w:val="00B329D1"/>
    <w:rsid w:val="00B37D64"/>
    <w:rsid w:val="00B50576"/>
    <w:rsid w:val="00BC5EAE"/>
    <w:rsid w:val="00C74A0E"/>
    <w:rsid w:val="00C92089"/>
    <w:rsid w:val="00CC54B0"/>
    <w:rsid w:val="00D311F1"/>
    <w:rsid w:val="00D563F2"/>
    <w:rsid w:val="00D64C8A"/>
    <w:rsid w:val="00D64F78"/>
    <w:rsid w:val="00D76074"/>
    <w:rsid w:val="00D904CC"/>
    <w:rsid w:val="00D9595C"/>
    <w:rsid w:val="00DD11D8"/>
    <w:rsid w:val="00E5051A"/>
    <w:rsid w:val="00F233C2"/>
    <w:rsid w:val="00F53D2F"/>
    <w:rsid w:val="00FC4E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89"/>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233C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233C2"/>
    <w:rPr>
      <w:rFonts w:cs="Times New Roman"/>
      <w:sz w:val="20"/>
      <w:szCs w:val="20"/>
    </w:rPr>
  </w:style>
  <w:style w:type="character" w:styleId="FootnoteReference">
    <w:name w:val="footnote reference"/>
    <w:basedOn w:val="DefaultParagraphFont"/>
    <w:uiPriority w:val="99"/>
    <w:semiHidden/>
    <w:rsid w:val="00F233C2"/>
    <w:rPr>
      <w:rFonts w:cs="Times New Roman"/>
      <w:vertAlign w:val="superscript"/>
    </w:rPr>
  </w:style>
  <w:style w:type="paragraph" w:styleId="EndnoteText">
    <w:name w:val="endnote text"/>
    <w:basedOn w:val="Normal"/>
    <w:link w:val="EndnoteTextChar"/>
    <w:uiPriority w:val="99"/>
    <w:semiHidden/>
    <w:rsid w:val="000942D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942D5"/>
    <w:rPr>
      <w:rFonts w:cs="Times New Roman"/>
      <w:sz w:val="20"/>
      <w:szCs w:val="20"/>
    </w:rPr>
  </w:style>
  <w:style w:type="character" w:styleId="EndnoteReference">
    <w:name w:val="endnote reference"/>
    <w:basedOn w:val="DefaultParagraphFont"/>
    <w:uiPriority w:val="99"/>
    <w:semiHidden/>
    <w:rsid w:val="000942D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4885517">
      <w:marLeft w:val="0"/>
      <w:marRight w:val="0"/>
      <w:marTop w:val="0"/>
      <w:marBottom w:val="0"/>
      <w:divBdr>
        <w:top w:val="none" w:sz="0" w:space="0" w:color="auto"/>
        <w:left w:val="none" w:sz="0" w:space="0" w:color="auto"/>
        <w:bottom w:val="none" w:sz="0" w:space="0" w:color="auto"/>
        <w:right w:val="none" w:sz="0" w:space="0" w:color="auto"/>
      </w:divBdr>
    </w:div>
    <w:div w:id="104885518">
      <w:marLeft w:val="0"/>
      <w:marRight w:val="0"/>
      <w:marTop w:val="0"/>
      <w:marBottom w:val="0"/>
      <w:divBdr>
        <w:top w:val="none" w:sz="0" w:space="0" w:color="auto"/>
        <w:left w:val="none" w:sz="0" w:space="0" w:color="auto"/>
        <w:bottom w:val="none" w:sz="0" w:space="0" w:color="auto"/>
        <w:right w:val="none" w:sz="0" w:space="0" w:color="auto"/>
      </w:divBdr>
    </w:div>
    <w:div w:id="104885519">
      <w:marLeft w:val="0"/>
      <w:marRight w:val="0"/>
      <w:marTop w:val="0"/>
      <w:marBottom w:val="0"/>
      <w:divBdr>
        <w:top w:val="none" w:sz="0" w:space="0" w:color="auto"/>
        <w:left w:val="none" w:sz="0" w:space="0" w:color="auto"/>
        <w:bottom w:val="none" w:sz="0" w:space="0" w:color="auto"/>
        <w:right w:val="none" w:sz="0" w:space="0" w:color="auto"/>
      </w:divBdr>
    </w:div>
    <w:div w:id="104885520">
      <w:marLeft w:val="0"/>
      <w:marRight w:val="0"/>
      <w:marTop w:val="0"/>
      <w:marBottom w:val="0"/>
      <w:divBdr>
        <w:top w:val="none" w:sz="0" w:space="0" w:color="auto"/>
        <w:left w:val="none" w:sz="0" w:space="0" w:color="auto"/>
        <w:bottom w:val="none" w:sz="0" w:space="0" w:color="auto"/>
        <w:right w:val="none" w:sz="0" w:space="0" w:color="auto"/>
      </w:divBdr>
    </w:div>
    <w:div w:id="104885521">
      <w:marLeft w:val="0"/>
      <w:marRight w:val="0"/>
      <w:marTop w:val="0"/>
      <w:marBottom w:val="0"/>
      <w:divBdr>
        <w:top w:val="none" w:sz="0" w:space="0" w:color="auto"/>
        <w:left w:val="none" w:sz="0" w:space="0" w:color="auto"/>
        <w:bottom w:val="none" w:sz="0" w:space="0" w:color="auto"/>
        <w:right w:val="none" w:sz="0" w:space="0" w:color="auto"/>
      </w:divBdr>
    </w:div>
    <w:div w:id="104885522">
      <w:marLeft w:val="0"/>
      <w:marRight w:val="0"/>
      <w:marTop w:val="0"/>
      <w:marBottom w:val="0"/>
      <w:divBdr>
        <w:top w:val="none" w:sz="0" w:space="0" w:color="auto"/>
        <w:left w:val="none" w:sz="0" w:space="0" w:color="auto"/>
        <w:bottom w:val="none" w:sz="0" w:space="0" w:color="auto"/>
        <w:right w:val="none" w:sz="0" w:space="0" w:color="auto"/>
      </w:divBdr>
    </w:div>
    <w:div w:id="104885523">
      <w:marLeft w:val="0"/>
      <w:marRight w:val="0"/>
      <w:marTop w:val="0"/>
      <w:marBottom w:val="0"/>
      <w:divBdr>
        <w:top w:val="none" w:sz="0" w:space="0" w:color="auto"/>
        <w:left w:val="none" w:sz="0" w:space="0" w:color="auto"/>
        <w:bottom w:val="none" w:sz="0" w:space="0" w:color="auto"/>
        <w:right w:val="none" w:sz="0" w:space="0" w:color="auto"/>
      </w:divBdr>
    </w:div>
    <w:div w:id="104885524">
      <w:marLeft w:val="0"/>
      <w:marRight w:val="0"/>
      <w:marTop w:val="0"/>
      <w:marBottom w:val="0"/>
      <w:divBdr>
        <w:top w:val="none" w:sz="0" w:space="0" w:color="auto"/>
        <w:left w:val="none" w:sz="0" w:space="0" w:color="auto"/>
        <w:bottom w:val="none" w:sz="0" w:space="0" w:color="auto"/>
        <w:right w:val="none" w:sz="0" w:space="0" w:color="auto"/>
      </w:divBdr>
    </w:div>
    <w:div w:id="104885525">
      <w:marLeft w:val="0"/>
      <w:marRight w:val="0"/>
      <w:marTop w:val="0"/>
      <w:marBottom w:val="0"/>
      <w:divBdr>
        <w:top w:val="none" w:sz="0" w:space="0" w:color="auto"/>
        <w:left w:val="none" w:sz="0" w:space="0" w:color="auto"/>
        <w:bottom w:val="none" w:sz="0" w:space="0" w:color="auto"/>
        <w:right w:val="none" w:sz="0" w:space="0" w:color="auto"/>
      </w:divBdr>
    </w:div>
    <w:div w:id="104885526">
      <w:marLeft w:val="0"/>
      <w:marRight w:val="0"/>
      <w:marTop w:val="0"/>
      <w:marBottom w:val="0"/>
      <w:divBdr>
        <w:top w:val="none" w:sz="0" w:space="0" w:color="auto"/>
        <w:left w:val="none" w:sz="0" w:space="0" w:color="auto"/>
        <w:bottom w:val="none" w:sz="0" w:space="0" w:color="auto"/>
        <w:right w:val="none" w:sz="0" w:space="0" w:color="auto"/>
      </w:divBdr>
    </w:div>
    <w:div w:id="104885527">
      <w:marLeft w:val="0"/>
      <w:marRight w:val="0"/>
      <w:marTop w:val="0"/>
      <w:marBottom w:val="0"/>
      <w:divBdr>
        <w:top w:val="none" w:sz="0" w:space="0" w:color="auto"/>
        <w:left w:val="none" w:sz="0" w:space="0" w:color="auto"/>
        <w:bottom w:val="none" w:sz="0" w:space="0" w:color="auto"/>
        <w:right w:val="none" w:sz="0" w:space="0" w:color="auto"/>
      </w:divBdr>
    </w:div>
    <w:div w:id="104885528">
      <w:marLeft w:val="0"/>
      <w:marRight w:val="0"/>
      <w:marTop w:val="0"/>
      <w:marBottom w:val="0"/>
      <w:divBdr>
        <w:top w:val="none" w:sz="0" w:space="0" w:color="auto"/>
        <w:left w:val="none" w:sz="0" w:space="0" w:color="auto"/>
        <w:bottom w:val="none" w:sz="0" w:space="0" w:color="auto"/>
        <w:right w:val="none" w:sz="0" w:space="0" w:color="auto"/>
      </w:divBdr>
    </w:div>
    <w:div w:id="104885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9</Pages>
  <Words>2708</Words>
  <Characters>15442</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dc:description/>
  <cp:lastModifiedBy>User</cp:lastModifiedBy>
  <cp:revision>4</cp:revision>
  <dcterms:created xsi:type="dcterms:W3CDTF">2022-06-15T10:37:00Z</dcterms:created>
  <dcterms:modified xsi:type="dcterms:W3CDTF">2022-06-21T07:21:00Z</dcterms:modified>
</cp:coreProperties>
</file>