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3" w:rsidRDefault="00A56B13">
      <w:pPr>
        <w:pStyle w:val="a7"/>
        <w:jc w:val="right"/>
        <w:rPr>
          <w:b/>
        </w:rPr>
      </w:pPr>
      <w:bookmarkStart w:id="0" w:name="_GoBack"/>
      <w:bookmarkEnd w:id="0"/>
    </w:p>
    <w:p w:rsidR="00A56B13" w:rsidRDefault="00B47A32">
      <w:pPr>
        <w:pStyle w:val="a7"/>
        <w:rPr>
          <w:b/>
        </w:rPr>
      </w:pPr>
      <w:r>
        <w:rPr>
          <w:b/>
        </w:rPr>
        <w:t>РОССИЙСКАЯ ФЕДЕРАЦИЯ</w:t>
      </w:r>
    </w:p>
    <w:p w:rsidR="00A56B13" w:rsidRDefault="00B47A32">
      <w:pPr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ЛОБАНИХИНСКОГО  СЕЛЬСОВЕТА НОВИЧИХИНСКОГО РАЙОНА АЛТАЙСКОГО КРАЯ</w:t>
      </w:r>
    </w:p>
    <w:p w:rsidR="00A56B13" w:rsidRDefault="00A56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6B13" w:rsidRDefault="00A56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6B13" w:rsidRDefault="00B47A32">
      <w:pPr>
        <w:spacing w:after="0" w:line="240" w:lineRule="auto"/>
        <w:jc w:val="center"/>
        <w:rPr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A56B13" w:rsidRDefault="00A56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B13" w:rsidRDefault="00A56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6B13" w:rsidRDefault="00B47A3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03.02.2026 № 6                                                                                          с. Лобаниха</w:t>
      </w:r>
    </w:p>
    <w:p w:rsidR="00A56B13" w:rsidRDefault="00A56B13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56B13" w:rsidRDefault="00A56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56B13" w:rsidRDefault="00B47A3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 </w:t>
      </w:r>
      <w:r>
        <w:rPr>
          <w:rFonts w:ascii="Times New Roman" w:hAnsi="Times New Roman"/>
          <w:sz w:val="28"/>
        </w:rPr>
        <w:t>утверждении Порядка проведения</w:t>
      </w:r>
    </w:p>
    <w:p w:rsidR="00A56B13" w:rsidRDefault="00B47A3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инвентаризации мест захоронений </w:t>
      </w:r>
      <w:proofErr w:type="gramStart"/>
      <w:r>
        <w:rPr>
          <w:rFonts w:ascii="Times New Roman" w:hAnsi="Times New Roman"/>
          <w:sz w:val="28"/>
        </w:rPr>
        <w:t>на</w:t>
      </w:r>
      <w:proofErr w:type="gramEnd"/>
    </w:p>
    <w:p w:rsidR="00A56B13" w:rsidRDefault="00B47A3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территории муниципальных кладбищ </w:t>
      </w:r>
    </w:p>
    <w:p w:rsidR="00A56B13" w:rsidRDefault="00B47A3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Лобанихинского сельсовета </w:t>
      </w:r>
    </w:p>
    <w:p w:rsidR="00A56B13" w:rsidRDefault="00B47A3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Новичихинского района Алтайского края</w:t>
      </w:r>
    </w:p>
    <w:p w:rsidR="00A56B13" w:rsidRDefault="00A56B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B13" w:rsidRDefault="00B47A3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Федеральными законами 12.01.1996 № 8-ФЗ «О погребении и похоронном деле»,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06.10.2003г. № 131-ФЗ «Об общих принципах организации местного самоуправления в Российской Федерации», во исполнение пункта 5 распоряжения Правительства Российской Федерации от 02.09.2021 года № 2424-р «Об утверждении Национального плана («дорожной карты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») развития конкуренции в Российской Федерации на 2021-2025 годы», </w:t>
      </w:r>
      <w:r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pacing w:val="40"/>
          <w:sz w:val="28"/>
          <w:szCs w:val="28"/>
          <w:lang w:eastAsia="ru-RU"/>
        </w:rPr>
        <w:t>: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прилагаемый Порядок проведения инвентаризации мест захоронений на территории муниципальных кладбищ Лобанихинского сельсовета Новичихинского района Алтайского края.</w:t>
      </w:r>
    </w:p>
    <w:p w:rsidR="00A56B13" w:rsidRDefault="00B47A32">
      <w:pPr>
        <w:widowControl w:val="0"/>
        <w:suppressLineNumbers/>
        <w:spacing w:after="0" w:line="240" w:lineRule="auto"/>
        <w:ind w:firstLine="567"/>
        <w:jc w:val="both"/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>2. Настоящее постановление подлежит официальному опубликованию  на официальном сайте Администрации Лобанихинского сельсовета Новичихинского района Алтайского края</w:t>
      </w:r>
      <w:r>
        <w:rPr>
          <w:rFonts w:ascii="Times New Roman" w:eastAsia="Lucida Sans Unicode" w:hAnsi="Times New Roman" w:cs="Mangal"/>
          <w:color w:val="000000"/>
          <w:kern w:val="2"/>
          <w:sz w:val="28"/>
          <w:szCs w:val="28"/>
          <w:lang w:eastAsia="hi-IN" w:bidi="hi-IN"/>
        </w:rPr>
        <w:t>.</w:t>
      </w:r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 xml:space="preserve"> </w:t>
      </w:r>
    </w:p>
    <w:p w:rsidR="00A56B13" w:rsidRDefault="00B47A32">
      <w:pPr>
        <w:widowControl w:val="0"/>
        <w:suppressLineNumbers/>
        <w:spacing w:after="0" w:line="240" w:lineRule="auto"/>
        <w:ind w:firstLine="567"/>
        <w:jc w:val="both"/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 xml:space="preserve">3. </w:t>
      </w:r>
      <w:proofErr w:type="gramStart"/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>Контроль за</w:t>
      </w:r>
      <w:proofErr w:type="gramEnd"/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 xml:space="preserve"> исполнением постановления оставляю за собой.</w:t>
      </w:r>
    </w:p>
    <w:p w:rsidR="00A56B13" w:rsidRDefault="00B47A32">
      <w:pPr>
        <w:widowControl w:val="0"/>
        <w:suppressLineNumbers/>
        <w:spacing w:after="0" w:line="240" w:lineRule="auto"/>
        <w:ind w:firstLine="567"/>
        <w:jc w:val="both"/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</w:pPr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 xml:space="preserve">4. Настоящее Постановление </w:t>
      </w:r>
      <w:r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>вступает в силу после официального опубликования.</w:t>
      </w:r>
    </w:p>
    <w:p w:rsidR="00A56B13" w:rsidRDefault="00A56B13">
      <w:pPr>
        <w:widowControl w:val="0"/>
        <w:suppressLineNumbers/>
        <w:spacing w:after="0" w:line="240" w:lineRule="auto"/>
        <w:ind w:firstLine="567"/>
        <w:jc w:val="both"/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</w:pPr>
    </w:p>
    <w:p w:rsidR="00A56B13" w:rsidRDefault="00A56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 сельсовета                                                                          И.А. Чередниченко</w:t>
      </w:r>
    </w:p>
    <w:p w:rsidR="00A56B13" w:rsidRDefault="00A5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56B13" w:rsidRDefault="00A56B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6B13" w:rsidRDefault="00B47A3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</w:t>
      </w:r>
      <w:r>
        <w:br w:type="page"/>
      </w:r>
    </w:p>
    <w:p w:rsidR="00A56B13" w:rsidRDefault="00B47A32">
      <w:pPr>
        <w:spacing w:after="0" w:line="240" w:lineRule="auto"/>
        <w:ind w:left="425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A56B13" w:rsidRDefault="00B47A32">
      <w:pPr>
        <w:spacing w:after="0" w:line="240" w:lineRule="auto"/>
        <w:ind w:left="4253" w:firstLine="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</w:t>
      </w:r>
    </w:p>
    <w:p w:rsidR="00A56B13" w:rsidRDefault="00B47A32">
      <w:pPr>
        <w:spacing w:after="0" w:line="240" w:lineRule="auto"/>
        <w:ind w:left="4253" w:firstLine="4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03.02.2026 № 6</w:t>
      </w:r>
    </w:p>
    <w:p w:rsidR="00A56B13" w:rsidRDefault="00A56B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56B13" w:rsidRDefault="00B47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A56B13" w:rsidRDefault="00B47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8"/>
          <w:szCs w:val="28"/>
          <w:lang w:eastAsia="ru-RU"/>
        </w:rPr>
        <w:t>проведения инвентаризации мест захоронений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муниципальных кладбищ Лобанихинского сельсовета Новичихинского района Алтайского края</w:t>
      </w:r>
    </w:p>
    <w:p w:rsidR="00A56B13" w:rsidRDefault="00A56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6B13" w:rsidRDefault="00B47A32">
      <w:pPr>
        <w:widowControl w:val="0"/>
        <w:tabs>
          <w:tab w:val="left" w:pos="1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Настоящий Порядок регулирует действия Администрации Лобанихинского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сельсовета Новичихинского района Алтайского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 – Администрация сельсовета) и привлеченных лиц при проведении инвентаризации мест захоронений, произведенных на территории муниципальных кладбищ Лобанихинского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сельсовета Новичихинского района Алтайс</w:t>
      </w:r>
      <w:r>
        <w:rPr>
          <w:rFonts w:ascii="Times New Roman" w:eastAsia="Times New Roman" w:hAnsi="Times New Roman" w:cs="Times New Roman"/>
          <w:sz w:val="28"/>
          <w:szCs w:val="28"/>
        </w:rPr>
        <w:t>кого 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порядок оформления результатов инвентаризации, а также устанавливает требования к проведению инвентаризации и последовательность действий при ее проведении.</w:t>
      </w:r>
    </w:p>
    <w:p w:rsidR="00A56B13" w:rsidRDefault="00A5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B13" w:rsidRDefault="00B47A32">
      <w:pPr>
        <w:widowControl w:val="0"/>
        <w:numPr>
          <w:ilvl w:val="0"/>
          <w:numId w:val="1"/>
        </w:num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:rsidR="00A56B13" w:rsidRDefault="00A56B1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56B13" w:rsidRDefault="00B47A32">
      <w:pPr>
        <w:widowControl w:val="0"/>
        <w:numPr>
          <w:ilvl w:val="1"/>
          <w:numId w:val="2"/>
        </w:numPr>
        <w:tabs>
          <w:tab w:val="left" w:pos="12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Объектами инвентаризации являются захоронения, произведенные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муниципальных кладбищах Лобанихинского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сельсовета Новичихинского района Алтайского края.</w:t>
      </w:r>
    </w:p>
    <w:p w:rsidR="00A56B13" w:rsidRDefault="00B47A32">
      <w:pPr>
        <w:widowControl w:val="0"/>
        <w:numPr>
          <w:ilvl w:val="1"/>
          <w:numId w:val="2"/>
        </w:numPr>
        <w:tabs>
          <w:tab w:val="left" w:pos="13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 инвентаризацией мест захоронений на кладбищах (далее - инвентаризация) понимается система обследования состояния мест захоронений и их учета, формирование и ведени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архива (базы данных) о местах захоронений и лицах, захороненных на них.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1.3. Инвентаризация мест захоронений проводится в следующих целях: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сбор информации о местах захоронений, об установленных на них надмогильных сооружениях (памятниках) и ограждениях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 захоронений;</w:t>
      </w:r>
    </w:p>
    <w:p w:rsidR="00A56B13" w:rsidRDefault="00B47A32">
      <w:pPr>
        <w:tabs>
          <w:tab w:val="left" w:pos="16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выявление бесхозяйных (неучтенных) мест захоронений и их регистрация;</w:t>
      </w:r>
    </w:p>
    <w:p w:rsidR="00A56B13" w:rsidRDefault="00B47A32">
      <w:pPr>
        <w:tabs>
          <w:tab w:val="left" w:pos="16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формирование электронной базы мест захоронений в формате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Excel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 (форма Приложение 3)</w:t>
      </w:r>
    </w:p>
    <w:p w:rsidR="00A56B13" w:rsidRDefault="00B47A32">
      <w:pPr>
        <w:tabs>
          <w:tab w:val="left" w:pos="154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систематизация данных о различных местах захоронений;</w:t>
      </w:r>
    </w:p>
    <w:p w:rsidR="00A56B13" w:rsidRDefault="00B47A32">
      <w:pPr>
        <w:tabs>
          <w:tab w:val="left" w:pos="154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планирование террито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 кладбища;</w:t>
      </w:r>
    </w:p>
    <w:p w:rsidR="00A56B13" w:rsidRDefault="00B47A32">
      <w:pPr>
        <w:tabs>
          <w:tab w:val="left" w:pos="154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повышение доступности информации о местах захоронений.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Инвентаризация проводится не реже одного раза в три года и не чаще одного раза в год.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1.5. Работы по инвентаризации мест захоронений проводятся комиссией, утвержденной распоряжение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главы сельсовета.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1.6. Денежные средства, необходимые для проведения инвентаризации мест захоронений, и обнародование ее результатов, предусматриваются в бюджете Лобанихинского сельсовета на соответствующий финансовый год,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пределах финансирования, опре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деленного Соглашением о переданных полномочиях Администрацией </w:t>
      </w:r>
      <w:r>
        <w:rPr>
          <w:rFonts w:ascii="Times New Roman" w:eastAsia="Times New Roman" w:hAnsi="Times New Roman" w:cs="Times New Roman"/>
          <w:sz w:val="28"/>
          <w:szCs w:val="28"/>
        </w:rPr>
        <w:t>Новичихинского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1.7. Информация о количестве предоставленных и свободных мест захоронений, полученная в результате инвентаризации являются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общедоступной.</w:t>
      </w:r>
    </w:p>
    <w:p w:rsidR="00A56B13" w:rsidRDefault="00A5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56B13" w:rsidRDefault="00B47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Порядок принятия решений 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проведении инвентаризации мест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захоронений</w:t>
      </w:r>
    </w:p>
    <w:p w:rsidR="00A56B13" w:rsidRDefault="00A56B1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Решение о проведении инвентаризации мест захоронений, сроках ее проведения и перечне кладбищ, на которых планируется провести инвентаризацию, принимается Администрацией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путем принятия муниципальн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правового акта.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Решение о проведении инвентаризации мест захоронений должно содержать: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цель проведения инвентаризации и причину ее проведения; 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наименование и место расположения кладбища, на территории которого будет проводиться инвентаризация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 захоронений;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дата начала и окончания работ по инвентаризации мест захоронений;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состав комиссии по инвентаризации мест захоронений, а так же лицо, ответственное за обработку и систематизацию данных, полученных в результате проведения работ по инве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нтаризации.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Решение о проведении инвентаризации мест захоронений принимается в связи с истечением срока, предусмотренного пунктом 1.4. настоящего Порядка, а так же в случае, когда это необходимо для первоначальной планировки территории кладбища или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инятия решения об изменении планировки, связанного с изменением границ кладбища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2.4. Проведение инвентаризации мест захоронений на вновь образуемых кладбищах проводится по истечении двух, но не позднее трех лет с момента образования кладбища и утверждения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его планировки.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2.5. Ответственность за своевременность принятия решений о проведении инвентаризации мест захоронений возлагается на главу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сельсовета.</w:t>
      </w:r>
    </w:p>
    <w:p w:rsidR="00A56B13" w:rsidRDefault="00A56B1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6B13" w:rsidRDefault="00B47A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Общие правила проведения инвентаризации захоронений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Инвентаризация мест захоронений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кладбищах проводится в формате выездной проверки непосредственно на кладбище.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До начала проведения инвентаризации захоронений на соответствующем кладбище инвентаризационной комиссии надлежит: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проверить наличие книг регистрации захоронений, содержащи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записи о захоронениях на соответствующем кладбище, правильность их заполнения; 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получить сведения о последних зарегистрированных на момент проведения инвентаризации захоронениях, с момента поведения предыдущей инвентаризации на соответствующем кладбище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3.3. Отсутствие книг регистрации захоронений вследствие их утраты либо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ведения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каким-либо причинам не может служить основанием для не проведения инвентаризации.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3.4. В случае если книги регистрации захоронений находятся на постоянном хранении в мун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иципальном архиве, инвентаризационная комиссия вправе их истребовать в установленном порядке, на период проведения инвентаризации.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3.5. Не допускается вносить в инвентаризационные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данные о захоронениях со слов или только по данным книг регистрации захоронений без проверки их фактического наличия и сверки с данными на надгробном сооружении (надгробии) или ином ритуальном знаке, 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сли таковые установлены на захоронении. 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 При инвентаризации производится регистрация всех мест захоронений, в том числе неблагоустроенных (бесхозяйных). 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 Инвентаризационные описи можно заполнять от руки шариковой ручкой или с использованием средс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 компьютерной техники. В любом случае в инвентаризационных описях не должно быть помарок и подчисток. Исправление ошибок производится путем зачеркивания неправильных записей и проставления над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зачеркнутыми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правильных записей. Исправления должны быть огов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орены и подписаны председателем и членами инвентаризационной комиссии.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3.8. Инвентаризационные описи мест захоронений должны быть пронумерованы и скреплены таким образом, чтобы исключить возможность замены страниц.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3.9. Инвентаризационные описи подписывают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председатель и члены инвентаризационной комиссии. </w:t>
      </w:r>
    </w:p>
    <w:p w:rsidR="00A56B13" w:rsidRDefault="00A56B13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56B13" w:rsidRDefault="00B47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Порядок проведения инвентаризации</w:t>
      </w:r>
    </w:p>
    <w:p w:rsidR="00A56B13" w:rsidRDefault="00A56B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В ходе проведения инвентаризации захоронений непосредственно на кладбище: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сопоставляются данные захороненного (фамилия, имя, отчество (при наличии), дата рожд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– дата смерти), указанные на надмогильном сооружении (надгробии) с данными книг регистрации мест захоронений.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случае отсутствия книг регистрации вся необходимая для инвентаризации информация собирается на месте захоронения и вносится в инвентаризаци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онные описи. (Приложение № 1);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определяется фактическое наличие захоронения на проверяемом кладбище, сверяется с книгой или присваивается инвентарный номер; 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определяется вид места захоронения (одиночное, родственное, семейное (родовое), воинское, поче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тное);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наличие ограждения; 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наличие и вид надмогильного сооружения (надгробия).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4.2. В случае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в книгах регистрации мест захоронений и на месте захоронения отсутствует какая-либо информация об умершем, позволяющая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идентифицировать захоронение, 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такое захоронение признается неучтенным (бесхозяйным). Такому захоронению также присваивается инвентаризационный номер, в инвентаризационной описи присваивается статус – «занято 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бесхозное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)», иные графы инвентаризационной описи заполняются исходя из наличи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имеющейся информации о захоронении.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4.3. При невозможности установить на могиле фамилию, имя, отчество умершего в графах «Фамилия умершего», «Имя умершего», «Отчество умершего»  вноситься запись «Нет данных».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При невозможности установить на могиле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 рождения и смерти умершего в графах «Дата рождения умершего» и «Дата смерти умершего» также вносится запись «Нет данных».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При выявлении мест захоронений, по которым указаны неправильные данные в книгах регистрации захоронений, в инвентаризационную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опись мест захоронений включаются данные, установленные в ходе проведения инвентаризации захоронения.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Порядок оформления результатов инвентаризации</w:t>
      </w:r>
    </w:p>
    <w:p w:rsidR="00A56B13" w:rsidRDefault="00A56B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Полученная в результате проведения инвентаризации мест захоронений информация оформляется в соотв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етствии с Приложением 1 к настоящему Порядку.</w:t>
      </w:r>
    </w:p>
    <w:p w:rsidR="00A56B13" w:rsidRDefault="00B47A32">
      <w:pPr>
        <w:tabs>
          <w:tab w:val="left" w:pos="1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По результатам проведения инвентаризации мест захоронений создается электронный документ, в который вносятся сведения из книг регистрации мест захоронений, а также сведения, полученные по итогам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проведенных обследований кладбищ.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5.2.1. Формирование единого электронного документа (реестра) о местах захоронений на кладбищах, осуществляется в формате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Excel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56B13" w:rsidRDefault="00B47A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A56B13">
          <w:headerReference w:type="default" r:id="rId8"/>
          <w:pgSz w:w="11906" w:h="16850"/>
          <w:pgMar w:top="1134" w:right="567" w:bottom="1134" w:left="1701" w:header="510" w:footer="0" w:gutter="0"/>
          <w:pgNumType w:start="0"/>
          <w:cols w:space="720"/>
          <w:formProt w:val="0"/>
          <w:titlePg/>
          <w:docGrid w:linePitch="326" w:charSpace="4096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5.2.2.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полей для заполнения реестра захоронений указаны в Приложении 1 к настоящему Порядку.</w:t>
      </w:r>
      <w:proofErr w:type="gramEnd"/>
    </w:p>
    <w:p w:rsidR="00A56B13" w:rsidRDefault="00B47A32">
      <w:pPr>
        <w:spacing w:after="0" w:line="240" w:lineRule="auto"/>
        <w:ind w:left="4820" w:firstLine="720"/>
        <w:jc w:val="right"/>
        <w:rPr>
          <w:rFonts w:ascii="TimesNewRomanPSMT" w:eastAsia="Times New Roman" w:hAnsi="TimesNewRomanPSMT" w:cs="Times New Roman"/>
          <w:color w:val="000000"/>
          <w:sz w:val="24"/>
          <w:szCs w:val="20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24"/>
          <w:szCs w:val="20"/>
          <w:lang w:eastAsia="ru-RU"/>
        </w:rPr>
        <w:lastRenderedPageBreak/>
        <w:t>Приложение № 1</w:t>
      </w:r>
    </w:p>
    <w:p w:rsidR="00A56B13" w:rsidRDefault="00A56B13">
      <w:pPr>
        <w:spacing w:after="0" w:line="240" w:lineRule="auto"/>
        <w:ind w:firstLine="720"/>
        <w:jc w:val="right"/>
        <w:rPr>
          <w:rFonts w:ascii="TimesNewRomanPSMT" w:eastAsia="Times New Roman" w:hAnsi="TimesNewRomanPSMT" w:cs="Times New Roman"/>
          <w:color w:val="000000"/>
          <w:sz w:val="24"/>
          <w:szCs w:val="20"/>
          <w:lang w:eastAsia="ru-RU"/>
        </w:rPr>
      </w:pPr>
    </w:p>
    <w:p w:rsidR="00A56B13" w:rsidRDefault="00A56B13">
      <w:pPr>
        <w:spacing w:after="0" w:line="240" w:lineRule="auto"/>
        <w:ind w:firstLine="720"/>
        <w:jc w:val="both"/>
        <w:rPr>
          <w:rFonts w:ascii="TimesNewRomanPSMT" w:eastAsia="Times New Roman" w:hAnsi="TimesNewRomanPSMT" w:cs="Times New Roman"/>
          <w:color w:val="000000"/>
          <w:sz w:val="24"/>
          <w:szCs w:val="20"/>
          <w:lang w:eastAsia="ru-RU"/>
        </w:rPr>
      </w:pPr>
      <w:bookmarkStart w:id="1" w:name="sub_2000"/>
      <w:bookmarkEnd w:id="1"/>
    </w:p>
    <w:p w:rsidR="00A56B13" w:rsidRDefault="00B47A32">
      <w:pPr>
        <w:spacing w:after="0" w:line="240" w:lineRule="auto"/>
        <w:jc w:val="center"/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>Инвентаризационная опись захоронений</w:t>
      </w:r>
    </w:p>
    <w:p w:rsidR="00A56B13" w:rsidRDefault="00B47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на муниципальном кладбище в  </w:t>
      </w:r>
      <w:r>
        <w:rPr>
          <w:rFonts w:eastAsia="Times New Roman" w:cs="Times New Roman"/>
          <w:b/>
          <w:color w:val="000000"/>
          <w:sz w:val="28"/>
          <w:szCs w:val="28"/>
          <w:lang w:eastAsia="ru-RU"/>
        </w:rPr>
        <w:t>______</w:t>
      </w:r>
      <w:r>
        <w:rPr>
          <w:rFonts w:ascii="TimesNewRomanPSMT" w:eastAsia="Times New Roman" w:hAnsi="TimesNewRomanPSMT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Новичихинского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Алтайского края</w:t>
      </w:r>
    </w:p>
    <w:p w:rsidR="00A56B13" w:rsidRDefault="00A56B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0"/>
        <w:tblW w:w="14330" w:type="dxa"/>
        <w:tblLayout w:type="fixed"/>
        <w:tblLook w:val="04A0" w:firstRow="1" w:lastRow="0" w:firstColumn="1" w:lastColumn="0" w:noHBand="0" w:noVBand="1"/>
      </w:tblPr>
      <w:tblGrid>
        <w:gridCol w:w="514"/>
        <w:gridCol w:w="1408"/>
        <w:gridCol w:w="1143"/>
        <w:gridCol w:w="1260"/>
        <w:gridCol w:w="1394"/>
        <w:gridCol w:w="1393"/>
        <w:gridCol w:w="1639"/>
        <w:gridCol w:w="2266"/>
        <w:gridCol w:w="1393"/>
        <w:gridCol w:w="1920"/>
      </w:tblGrid>
      <w:tr w:rsidR="00A56B13">
        <w:tc>
          <w:tcPr>
            <w:tcW w:w="513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1407" w:type="dxa"/>
          </w:tcPr>
          <w:p w:rsidR="00A56B13" w:rsidRDefault="00B47A32">
            <w:pPr>
              <w:pStyle w:val="ae"/>
              <w:widowControl w:val="0"/>
              <w:numPr>
                <w:ilvl w:val="0"/>
                <w:numId w:val="4"/>
              </w:numPr>
              <w:spacing w:after="0" w:line="240" w:lineRule="auto"/>
              <w:ind w:left="59" w:right="-7" w:hanging="16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умершего</w:t>
            </w:r>
            <w:proofErr w:type="gramEnd"/>
          </w:p>
        </w:tc>
        <w:tc>
          <w:tcPr>
            <w:tcW w:w="1143" w:type="dxa"/>
          </w:tcPr>
          <w:p w:rsidR="00A56B13" w:rsidRDefault="00B47A32">
            <w:pPr>
              <w:pStyle w:val="ae"/>
              <w:widowControl w:val="0"/>
              <w:numPr>
                <w:ilvl w:val="0"/>
                <w:numId w:val="4"/>
              </w:numPr>
              <w:spacing w:after="0" w:line="240" w:lineRule="auto"/>
              <w:ind w:left="-118" w:hanging="6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 умершего</w:t>
            </w:r>
          </w:p>
        </w:tc>
        <w:tc>
          <w:tcPr>
            <w:tcW w:w="1260" w:type="dxa"/>
          </w:tcPr>
          <w:p w:rsidR="00A56B13" w:rsidRDefault="00B47A32">
            <w:pPr>
              <w:pStyle w:val="ae"/>
              <w:widowControl w:val="0"/>
              <w:numPr>
                <w:ilvl w:val="0"/>
                <w:numId w:val="4"/>
              </w:numPr>
              <w:spacing w:after="0" w:line="240" w:lineRule="auto"/>
              <w:ind w:left="-66" w:firstLine="33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смерти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умершего</w:t>
            </w:r>
            <w:proofErr w:type="gramEnd"/>
          </w:p>
        </w:tc>
        <w:tc>
          <w:tcPr>
            <w:tcW w:w="1394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места захоронения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одиночное, родственное, семейное (родовое), воинское, почетное)</w:t>
            </w:r>
          </w:p>
        </w:tc>
        <w:tc>
          <w:tcPr>
            <w:tcW w:w="1393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ограждения места захоронения (да/нет)</w:t>
            </w:r>
          </w:p>
        </w:tc>
        <w:tc>
          <w:tcPr>
            <w:tcW w:w="1639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надмогильного сооружения (да/нет)</w:t>
            </w:r>
          </w:p>
        </w:tc>
        <w:tc>
          <w:tcPr>
            <w:tcW w:w="2266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Инвентаризационный 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омер захоронения</w:t>
            </w:r>
          </w:p>
        </w:tc>
        <w:tc>
          <w:tcPr>
            <w:tcW w:w="1393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Статус места захоронения 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Имеется информация об умершем на месте захоронения / занято 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бесхозное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)/ свободное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20" w:type="dxa"/>
          </w:tcPr>
          <w:p w:rsidR="00A56B13" w:rsidRDefault="00B47A3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кладбища/квартал</w:t>
            </w:r>
          </w:p>
        </w:tc>
      </w:tr>
      <w:tr w:rsidR="00A56B13">
        <w:tc>
          <w:tcPr>
            <w:tcW w:w="513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407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143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394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393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639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2266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393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1920" w:type="dxa"/>
          </w:tcPr>
          <w:p w:rsidR="00A56B13" w:rsidRDefault="00A56B13">
            <w:pPr>
              <w:widowControl w:val="0"/>
              <w:spacing w:after="0" w:line="240" w:lineRule="auto"/>
              <w:jc w:val="center"/>
              <w:rPr>
                <w:b/>
                <w:sz w:val="24"/>
              </w:rPr>
            </w:pPr>
          </w:p>
        </w:tc>
      </w:tr>
    </w:tbl>
    <w:p w:rsidR="00A56B13" w:rsidRDefault="00B47A32">
      <w:pPr>
        <w:pStyle w:val="ae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указываются данные согласно информации, размещенной на намогильном сооружении</w:t>
      </w:r>
    </w:p>
    <w:p w:rsidR="00A56B13" w:rsidRDefault="00A56B13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  <w:szCs w:val="20"/>
          <w:lang w:eastAsia="ru-RU"/>
        </w:rPr>
      </w:pPr>
    </w:p>
    <w:p w:rsidR="00A56B13" w:rsidRDefault="00A56B13">
      <w:pPr>
        <w:spacing w:after="0" w:line="240" w:lineRule="auto"/>
        <w:ind w:firstLine="720"/>
        <w:jc w:val="both"/>
        <w:rPr>
          <w:rFonts w:ascii="TimesNewRomanPSMT" w:eastAsia="Times New Roman" w:hAnsi="TimesNewRomanPSMT" w:cs="Times New Roman"/>
          <w:color w:val="000000"/>
          <w:sz w:val="24"/>
          <w:szCs w:val="20"/>
          <w:lang w:eastAsia="ru-RU"/>
        </w:rPr>
      </w:pP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Председатель комиссии: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_________________________________________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подпись, расшифровка подписи)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Члены комиссии:              _________________________________________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(должность, подпись, расшифровка подписи)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________________________________________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(должность, подпись, расшифровка подписи)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_________________________________________</w:t>
      </w:r>
    </w:p>
    <w:p w:rsidR="00A56B13" w:rsidRDefault="00B47A3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(должность, подпись, расшифровка подписи)</w:t>
      </w:r>
    </w:p>
    <w:p w:rsidR="00A56B13" w:rsidRDefault="00A56B13">
      <w:pPr>
        <w:spacing w:after="0" w:line="240" w:lineRule="auto"/>
        <w:ind w:left="8931"/>
        <w:jc w:val="center"/>
      </w:pPr>
    </w:p>
    <w:sectPr w:rsidR="00A56B13">
      <w:headerReference w:type="even" r:id="rId9"/>
      <w:headerReference w:type="default" r:id="rId10"/>
      <w:headerReference w:type="first" r:id="rId11"/>
      <w:pgSz w:w="15840" w:h="12240" w:orient="landscape"/>
      <w:pgMar w:top="1418" w:right="567" w:bottom="567" w:left="567" w:header="624" w:footer="0" w:gutter="0"/>
      <w:cols w:space="720"/>
      <w:formProt w:val="0"/>
      <w:docGrid w:linePitch="326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A32" w:rsidRDefault="00B47A32">
      <w:pPr>
        <w:spacing w:after="0" w:line="240" w:lineRule="auto"/>
      </w:pPr>
      <w:r>
        <w:separator/>
      </w:r>
    </w:p>
  </w:endnote>
  <w:endnote w:type="continuationSeparator" w:id="0">
    <w:p w:rsidR="00B47A32" w:rsidRDefault="00B4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Times New Roman"/>
    <w:charset w:val="CC"/>
    <w:family w:val="roman"/>
    <w:pitch w:val="variable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A32" w:rsidRDefault="00B47A32">
      <w:pPr>
        <w:spacing w:after="0" w:line="240" w:lineRule="auto"/>
      </w:pPr>
      <w:r>
        <w:separator/>
      </w:r>
    </w:p>
  </w:footnote>
  <w:footnote w:type="continuationSeparator" w:id="0">
    <w:p w:rsidR="00B47A32" w:rsidRDefault="00B4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4008909"/>
      <w:docPartObj>
        <w:docPartGallery w:val="Page Numbers (Top of Page)"/>
        <w:docPartUnique/>
      </w:docPartObj>
    </w:sdtPr>
    <w:sdtEndPr/>
    <w:sdtContent>
      <w:p w:rsidR="00A56B13" w:rsidRDefault="00B47A32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B26DB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B13" w:rsidRDefault="00B47A32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A56B13" w:rsidRDefault="00B47A32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Style22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9581520"/>
      <w:docPartObj>
        <w:docPartGallery w:val="Page Numbers (Top of Page)"/>
        <w:docPartUnique/>
      </w:docPartObj>
    </w:sdtPr>
    <w:sdtEndPr/>
    <w:sdtContent>
      <w:p w:rsidR="00A56B13" w:rsidRDefault="00B47A32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B26DB">
          <w:rPr>
            <w:noProof/>
          </w:rPr>
          <w:t>5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3043861"/>
      <w:docPartObj>
        <w:docPartGallery w:val="Page Numbers (Top of Page)"/>
        <w:docPartUnique/>
      </w:docPartObj>
    </w:sdtPr>
    <w:sdtEndPr/>
    <w:sdtContent>
      <w:p w:rsidR="00A56B13" w:rsidRDefault="00B47A32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C7A1E"/>
    <w:multiLevelType w:val="multilevel"/>
    <w:tmpl w:val="244A93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4BD262D"/>
    <w:multiLevelType w:val="multilevel"/>
    <w:tmpl w:val="9E909BFA"/>
    <w:lvl w:ilvl="0">
      <w:start w:val="1"/>
      <w:numFmt w:val="decimal"/>
      <w:lvlText w:val="%1."/>
      <w:lvlJc w:val="left"/>
      <w:pPr>
        <w:tabs>
          <w:tab w:val="num" w:pos="0"/>
        </w:tabs>
        <w:ind w:left="3708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" w:hanging="620"/>
      </w:pPr>
      <w:rPr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" w:hanging="62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988" w:hanging="62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632" w:hanging="62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277" w:hanging="62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921" w:hanging="62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65" w:hanging="62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09" w:hanging="620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2A4D7E96"/>
    <w:multiLevelType w:val="multilevel"/>
    <w:tmpl w:val="49383BF6"/>
    <w:lvl w:ilvl="0">
      <w:start w:val="1"/>
      <w:numFmt w:val="bullet"/>
      <w:lvlText w:val="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E7CCD"/>
    <w:multiLevelType w:val="multilevel"/>
    <w:tmpl w:val="3AA6662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4">
    <w:nsid w:val="6B934774"/>
    <w:multiLevelType w:val="multilevel"/>
    <w:tmpl w:val="DF06A624"/>
    <w:lvl w:ilvl="0">
      <w:start w:val="1"/>
      <w:numFmt w:val="bullet"/>
      <w:lvlText w:val="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B13"/>
    <w:rsid w:val="009B26DB"/>
    <w:rsid w:val="00A56B13"/>
    <w:rsid w:val="00B4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F238BD"/>
  </w:style>
  <w:style w:type="character" w:styleId="a5">
    <w:name w:val="page number"/>
    <w:basedOn w:val="a0"/>
    <w:qFormat/>
    <w:rsid w:val="00F238BD"/>
  </w:style>
  <w:style w:type="character" w:customStyle="1" w:styleId="a6">
    <w:name w:val="Название Знак"/>
    <w:basedOn w:val="a0"/>
    <w:link w:val="a7"/>
    <w:qFormat/>
    <w:rsid w:val="006E53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F238B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Title"/>
    <w:basedOn w:val="a"/>
    <w:link w:val="a6"/>
    <w:qFormat/>
    <w:rsid w:val="006E53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93095B"/>
    <w:pPr>
      <w:ind w:left="720"/>
      <w:contextualSpacing/>
    </w:pPr>
  </w:style>
  <w:style w:type="paragraph" w:customStyle="1" w:styleId="af">
    <w:name w:val="Содержимое врезки"/>
    <w:basedOn w:val="a"/>
    <w:qFormat/>
  </w:style>
  <w:style w:type="table" w:styleId="af0">
    <w:name w:val="Table Grid"/>
    <w:basedOn w:val="a1"/>
    <w:rsid w:val="00F238BD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qFormat/>
    <w:rsid w:val="00F238BD"/>
  </w:style>
  <w:style w:type="character" w:styleId="a5">
    <w:name w:val="page number"/>
    <w:basedOn w:val="a0"/>
    <w:qFormat/>
    <w:rsid w:val="00F238BD"/>
  </w:style>
  <w:style w:type="character" w:customStyle="1" w:styleId="a6">
    <w:name w:val="Название Знак"/>
    <w:basedOn w:val="a0"/>
    <w:link w:val="a7"/>
    <w:qFormat/>
    <w:rsid w:val="006E53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ad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F238B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Title"/>
    <w:basedOn w:val="a"/>
    <w:link w:val="a6"/>
    <w:qFormat/>
    <w:rsid w:val="006E537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93095B"/>
    <w:pPr>
      <w:ind w:left="720"/>
      <w:contextualSpacing/>
    </w:pPr>
  </w:style>
  <w:style w:type="paragraph" w:customStyle="1" w:styleId="af">
    <w:name w:val="Содержимое врезки"/>
    <w:basedOn w:val="a"/>
    <w:qFormat/>
  </w:style>
  <w:style w:type="table" w:styleId="af0">
    <w:name w:val="Table Grid"/>
    <w:basedOn w:val="a1"/>
    <w:rsid w:val="00F238BD"/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dcterms:created xsi:type="dcterms:W3CDTF">2026-02-12T02:35:00Z</dcterms:created>
  <dcterms:modified xsi:type="dcterms:W3CDTF">2026-02-12T02:35:00Z</dcterms:modified>
  <dc:language>ru-RU</dc:language>
</cp:coreProperties>
</file>